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D60CF" w14:textId="77777777" w:rsidR="00163C4D" w:rsidRPr="00262114" w:rsidRDefault="00163C4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276"/>
        <w:gridCol w:w="3632"/>
        <w:gridCol w:w="1471"/>
        <w:gridCol w:w="4819"/>
        <w:gridCol w:w="1559"/>
      </w:tblGrid>
      <w:tr w:rsidR="00163C4D" w:rsidRPr="000E2FBE" w14:paraId="11516AA0" w14:textId="77777777" w:rsidTr="000E2FBE">
        <w:tc>
          <w:tcPr>
            <w:tcW w:w="15417" w:type="dxa"/>
            <w:gridSpan w:val="6"/>
            <w:shd w:val="clear" w:color="auto" w:fill="CFDCE3"/>
            <w:tcMar>
              <w:top w:w="57" w:type="dxa"/>
              <w:bottom w:w="57" w:type="dxa"/>
            </w:tcMar>
          </w:tcPr>
          <w:p w14:paraId="5C179F91" w14:textId="77777777" w:rsidR="00163C4D" w:rsidRPr="000E2FBE" w:rsidRDefault="00163C4D" w:rsidP="000E2FBE">
            <w:pPr>
              <w:pStyle w:val="ListParagraph"/>
              <w:numPr>
                <w:ilvl w:val="0"/>
                <w:numId w:val="17"/>
              </w:numPr>
              <w:ind w:left="426" w:hanging="284"/>
              <w:rPr>
                <w:rFonts w:ascii="Arial" w:hAnsi="Arial" w:cs="Arial"/>
                <w:b/>
              </w:rPr>
            </w:pPr>
            <w:r w:rsidRPr="000E2FBE">
              <w:rPr>
                <w:rFonts w:ascii="Arial" w:hAnsi="Arial" w:cs="Arial"/>
                <w:b/>
              </w:rPr>
              <w:t>Summary information</w:t>
            </w:r>
          </w:p>
        </w:tc>
      </w:tr>
      <w:tr w:rsidR="00163C4D" w:rsidRPr="000E2FBE" w14:paraId="53F2F4E2" w14:textId="77777777" w:rsidTr="000E2FBE">
        <w:tc>
          <w:tcPr>
            <w:tcW w:w="2660" w:type="dxa"/>
            <w:tcMar>
              <w:top w:w="57" w:type="dxa"/>
              <w:bottom w:w="57" w:type="dxa"/>
            </w:tcMar>
          </w:tcPr>
          <w:p w14:paraId="7B7433A5" w14:textId="77777777" w:rsidR="00163C4D" w:rsidRPr="000E2FBE" w:rsidRDefault="00163C4D" w:rsidP="00BF781A">
            <w:pPr>
              <w:rPr>
                <w:rFonts w:ascii="Arial" w:hAnsi="Arial" w:cs="Arial"/>
                <w:b/>
              </w:rPr>
            </w:pPr>
            <w:r w:rsidRPr="000E2FBE">
              <w:rPr>
                <w:rFonts w:ascii="Arial" w:hAnsi="Arial" w:cs="Arial"/>
                <w:b/>
              </w:rPr>
              <w:t>School</w:t>
            </w:r>
          </w:p>
        </w:tc>
        <w:tc>
          <w:tcPr>
            <w:tcW w:w="12757" w:type="dxa"/>
            <w:gridSpan w:val="5"/>
            <w:tcMar>
              <w:top w:w="57" w:type="dxa"/>
              <w:bottom w:w="57" w:type="dxa"/>
            </w:tcMar>
          </w:tcPr>
          <w:p w14:paraId="33EE31A2" w14:textId="77777777" w:rsidR="00163C4D" w:rsidRPr="000E2FBE" w:rsidRDefault="00163C4D">
            <w:pPr>
              <w:rPr>
                <w:rFonts w:ascii="Arial" w:hAnsi="Arial" w:cs="Arial"/>
              </w:rPr>
            </w:pPr>
            <w:r w:rsidRPr="000E2FBE">
              <w:rPr>
                <w:rFonts w:ascii="Arial" w:hAnsi="Arial" w:cs="Arial"/>
              </w:rPr>
              <w:t>Great Massingham C of E Primary School</w:t>
            </w:r>
          </w:p>
        </w:tc>
      </w:tr>
      <w:tr w:rsidR="00163C4D" w:rsidRPr="000E2FBE" w14:paraId="0B98248C" w14:textId="77777777" w:rsidTr="000E2FBE">
        <w:tc>
          <w:tcPr>
            <w:tcW w:w="2660" w:type="dxa"/>
            <w:tcMar>
              <w:top w:w="57" w:type="dxa"/>
              <w:bottom w:w="57" w:type="dxa"/>
            </w:tcMar>
          </w:tcPr>
          <w:p w14:paraId="2AA9648F" w14:textId="77777777" w:rsidR="00163C4D" w:rsidRPr="000E2FBE" w:rsidRDefault="00163C4D" w:rsidP="00BF781A">
            <w:pPr>
              <w:rPr>
                <w:rFonts w:ascii="Arial" w:hAnsi="Arial" w:cs="Arial"/>
                <w:b/>
              </w:rPr>
            </w:pPr>
            <w:r w:rsidRPr="000E2FBE">
              <w:rPr>
                <w:rFonts w:ascii="Arial" w:hAnsi="Arial" w:cs="Arial"/>
                <w:b/>
              </w:rPr>
              <w:t>Academic Year</w:t>
            </w:r>
          </w:p>
        </w:tc>
        <w:tc>
          <w:tcPr>
            <w:tcW w:w="1276" w:type="dxa"/>
            <w:tcMar>
              <w:top w:w="57" w:type="dxa"/>
              <w:bottom w:w="57" w:type="dxa"/>
            </w:tcMar>
          </w:tcPr>
          <w:p w14:paraId="3F838F5A" w14:textId="25E9B04E" w:rsidR="00163C4D" w:rsidRPr="000E2FBE" w:rsidRDefault="000C0A08">
            <w:pPr>
              <w:rPr>
                <w:rFonts w:ascii="Arial" w:hAnsi="Arial" w:cs="Arial"/>
              </w:rPr>
            </w:pPr>
            <w:r>
              <w:rPr>
                <w:rFonts w:ascii="Arial" w:hAnsi="Arial" w:cs="Arial"/>
              </w:rPr>
              <w:t>2022-23</w:t>
            </w:r>
          </w:p>
        </w:tc>
        <w:tc>
          <w:tcPr>
            <w:tcW w:w="3632" w:type="dxa"/>
          </w:tcPr>
          <w:p w14:paraId="351F3B86" w14:textId="77777777" w:rsidR="00163C4D" w:rsidRPr="000E2FBE" w:rsidRDefault="00163C4D" w:rsidP="00DC0E87">
            <w:pPr>
              <w:rPr>
                <w:rFonts w:ascii="Arial" w:hAnsi="Arial" w:cs="Arial"/>
                <w:highlight w:val="yellow"/>
              </w:rPr>
            </w:pPr>
            <w:r w:rsidRPr="000E2FBE">
              <w:rPr>
                <w:rFonts w:ascii="Arial" w:hAnsi="Arial" w:cs="Arial"/>
                <w:b/>
              </w:rPr>
              <w:t>Total PP budget</w:t>
            </w:r>
          </w:p>
        </w:tc>
        <w:tc>
          <w:tcPr>
            <w:tcW w:w="1471" w:type="dxa"/>
          </w:tcPr>
          <w:p w14:paraId="13CF7C63" w14:textId="77777777" w:rsidR="006C00CE" w:rsidRDefault="001B020F" w:rsidP="007452C2">
            <w:pPr>
              <w:rPr>
                <w:rFonts w:ascii="Arial" w:hAnsi="Arial" w:cs="Arial"/>
                <w:sz w:val="18"/>
                <w:szCs w:val="18"/>
              </w:rPr>
            </w:pPr>
            <w:r>
              <w:rPr>
                <w:rFonts w:ascii="Arial" w:hAnsi="Arial" w:cs="Arial"/>
                <w:sz w:val="18"/>
                <w:szCs w:val="18"/>
              </w:rPr>
              <w:t>£21,732</w:t>
            </w:r>
          </w:p>
          <w:p w14:paraId="19E39717" w14:textId="77777777" w:rsidR="00FD34A5" w:rsidRPr="00FD34A5" w:rsidRDefault="00FD34A5" w:rsidP="00FD34A5">
            <w:pPr>
              <w:spacing w:line="276" w:lineRule="auto"/>
              <w:rPr>
                <w:rFonts w:ascii="Arial" w:hAnsi="Arial" w:cs="Arial"/>
                <w:sz w:val="20"/>
                <w:szCs w:val="20"/>
              </w:rPr>
            </w:pPr>
            <w:r w:rsidRPr="00FD34A5">
              <w:rPr>
                <w:rFonts w:ascii="Arial" w:hAnsi="Arial" w:cs="Arial"/>
                <w:sz w:val="20"/>
                <w:szCs w:val="20"/>
                <w:highlight w:val="yellow"/>
              </w:rPr>
              <w:t>£3032 as yet to spend</w:t>
            </w:r>
          </w:p>
          <w:p w14:paraId="0A3B56A1" w14:textId="0438D852" w:rsidR="00FD34A5" w:rsidRPr="00893822" w:rsidRDefault="00FD34A5" w:rsidP="007452C2">
            <w:pPr>
              <w:rPr>
                <w:rFonts w:ascii="Arial" w:hAnsi="Arial" w:cs="Arial"/>
                <w:sz w:val="18"/>
                <w:szCs w:val="18"/>
              </w:rPr>
            </w:pPr>
          </w:p>
        </w:tc>
        <w:tc>
          <w:tcPr>
            <w:tcW w:w="4819" w:type="dxa"/>
          </w:tcPr>
          <w:p w14:paraId="217714E3" w14:textId="77777777" w:rsidR="00163C4D" w:rsidRPr="000E2FBE" w:rsidRDefault="00163C4D" w:rsidP="00DC0E87">
            <w:pPr>
              <w:rPr>
                <w:rFonts w:ascii="Arial" w:hAnsi="Arial" w:cs="Arial"/>
              </w:rPr>
            </w:pPr>
            <w:r w:rsidRPr="000E2FBE">
              <w:rPr>
                <w:rFonts w:ascii="Arial" w:hAnsi="Arial" w:cs="Arial"/>
                <w:b/>
              </w:rPr>
              <w:t>Date of most recent PP Review</w:t>
            </w:r>
          </w:p>
        </w:tc>
        <w:tc>
          <w:tcPr>
            <w:tcW w:w="1559" w:type="dxa"/>
          </w:tcPr>
          <w:p w14:paraId="70691D5B" w14:textId="77777777" w:rsidR="00163C4D" w:rsidRPr="000E2FBE" w:rsidRDefault="00163C4D">
            <w:pPr>
              <w:rPr>
                <w:rFonts w:ascii="Arial" w:hAnsi="Arial" w:cs="Arial"/>
              </w:rPr>
            </w:pPr>
            <w:r w:rsidRPr="000E2FBE">
              <w:rPr>
                <w:rFonts w:ascii="Arial" w:hAnsi="Arial" w:cs="Arial"/>
              </w:rPr>
              <w:t>n/a</w:t>
            </w:r>
          </w:p>
        </w:tc>
      </w:tr>
      <w:tr w:rsidR="00163C4D" w:rsidRPr="000E2FBE" w14:paraId="6C45E8D2" w14:textId="77777777" w:rsidTr="000E2FBE">
        <w:tc>
          <w:tcPr>
            <w:tcW w:w="2660" w:type="dxa"/>
            <w:tcMar>
              <w:top w:w="57" w:type="dxa"/>
              <w:bottom w:w="57" w:type="dxa"/>
            </w:tcMar>
          </w:tcPr>
          <w:p w14:paraId="66BEC555" w14:textId="77777777" w:rsidR="00163C4D" w:rsidRPr="000E2FBE" w:rsidRDefault="00163C4D" w:rsidP="00DC0E87">
            <w:pPr>
              <w:rPr>
                <w:rFonts w:ascii="Arial" w:hAnsi="Arial" w:cs="Arial"/>
              </w:rPr>
            </w:pPr>
            <w:r w:rsidRPr="000E2FBE">
              <w:rPr>
                <w:rFonts w:ascii="Arial" w:hAnsi="Arial" w:cs="Arial"/>
                <w:b/>
              </w:rPr>
              <w:t>Total number of pupils</w:t>
            </w:r>
          </w:p>
        </w:tc>
        <w:tc>
          <w:tcPr>
            <w:tcW w:w="1276" w:type="dxa"/>
            <w:tcMar>
              <w:top w:w="57" w:type="dxa"/>
              <w:bottom w:w="57" w:type="dxa"/>
            </w:tcMar>
          </w:tcPr>
          <w:p w14:paraId="3FA529BE" w14:textId="1F70654D" w:rsidR="00163C4D" w:rsidRPr="000E2FBE" w:rsidRDefault="001B020F">
            <w:pPr>
              <w:rPr>
                <w:rFonts w:ascii="Arial" w:hAnsi="Arial" w:cs="Arial"/>
              </w:rPr>
            </w:pPr>
            <w:r>
              <w:rPr>
                <w:rFonts w:ascii="Arial" w:hAnsi="Arial" w:cs="Arial"/>
              </w:rPr>
              <w:t>66</w:t>
            </w:r>
          </w:p>
        </w:tc>
        <w:tc>
          <w:tcPr>
            <w:tcW w:w="3632" w:type="dxa"/>
          </w:tcPr>
          <w:p w14:paraId="3E3F2C06" w14:textId="77777777" w:rsidR="00163C4D" w:rsidRPr="000E2FBE" w:rsidRDefault="00163C4D" w:rsidP="00C14FAE">
            <w:pPr>
              <w:rPr>
                <w:rFonts w:ascii="Arial" w:hAnsi="Arial" w:cs="Arial"/>
              </w:rPr>
            </w:pPr>
            <w:r w:rsidRPr="000E2FBE">
              <w:rPr>
                <w:rFonts w:ascii="Arial" w:hAnsi="Arial" w:cs="Arial"/>
                <w:b/>
              </w:rPr>
              <w:t>Number of pupils eligible for PP</w:t>
            </w:r>
          </w:p>
        </w:tc>
        <w:tc>
          <w:tcPr>
            <w:tcW w:w="1471" w:type="dxa"/>
          </w:tcPr>
          <w:p w14:paraId="1888BF65" w14:textId="1411DDB0" w:rsidR="004B3BD7" w:rsidRPr="000E2FBE" w:rsidRDefault="001B020F">
            <w:pPr>
              <w:rPr>
                <w:rFonts w:ascii="Arial" w:hAnsi="Arial" w:cs="Arial"/>
              </w:rPr>
            </w:pPr>
            <w:r>
              <w:rPr>
                <w:rFonts w:ascii="Arial" w:hAnsi="Arial" w:cs="Arial"/>
              </w:rPr>
              <w:t>15</w:t>
            </w:r>
          </w:p>
        </w:tc>
        <w:tc>
          <w:tcPr>
            <w:tcW w:w="4819" w:type="dxa"/>
          </w:tcPr>
          <w:p w14:paraId="512337AB" w14:textId="77777777" w:rsidR="00163C4D" w:rsidRPr="000E2FBE" w:rsidRDefault="00163C4D" w:rsidP="00C14FAE">
            <w:pPr>
              <w:rPr>
                <w:rFonts w:ascii="Arial" w:hAnsi="Arial" w:cs="Arial"/>
              </w:rPr>
            </w:pPr>
            <w:r w:rsidRPr="000E2FBE">
              <w:rPr>
                <w:rFonts w:ascii="Arial" w:hAnsi="Arial" w:cs="Arial"/>
                <w:b/>
              </w:rPr>
              <w:t>Date for next internal review of this strategy</w:t>
            </w:r>
          </w:p>
        </w:tc>
        <w:tc>
          <w:tcPr>
            <w:tcW w:w="1559" w:type="dxa"/>
          </w:tcPr>
          <w:p w14:paraId="4F1B7AE1" w14:textId="0E8D7C9E" w:rsidR="00163C4D" w:rsidRPr="000E2FBE" w:rsidRDefault="000C0A08">
            <w:pPr>
              <w:rPr>
                <w:rFonts w:ascii="Arial" w:hAnsi="Arial" w:cs="Arial"/>
              </w:rPr>
            </w:pPr>
            <w:r>
              <w:rPr>
                <w:rFonts w:ascii="Arial" w:hAnsi="Arial" w:cs="Arial"/>
              </w:rPr>
              <w:t>Sept 2023</w:t>
            </w:r>
          </w:p>
        </w:tc>
      </w:tr>
    </w:tbl>
    <w:p w14:paraId="5101AD62" w14:textId="77777777" w:rsidR="00163C4D" w:rsidRPr="00A33F73" w:rsidRDefault="00163C4D">
      <w:pPr>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977"/>
        <w:gridCol w:w="4394"/>
      </w:tblGrid>
      <w:tr w:rsidR="00163C4D" w:rsidRPr="000E2FBE" w14:paraId="77303BAE" w14:textId="77777777" w:rsidTr="000E2FBE">
        <w:tc>
          <w:tcPr>
            <w:tcW w:w="15417" w:type="dxa"/>
            <w:gridSpan w:val="3"/>
            <w:shd w:val="clear" w:color="auto" w:fill="CFDCE3"/>
            <w:tcMar>
              <w:top w:w="57" w:type="dxa"/>
              <w:bottom w:w="57" w:type="dxa"/>
            </w:tcMar>
          </w:tcPr>
          <w:p w14:paraId="4865746C" w14:textId="03090C46" w:rsidR="00163C4D" w:rsidRPr="000E2FBE" w:rsidRDefault="00163C4D" w:rsidP="000E2FBE">
            <w:pPr>
              <w:pStyle w:val="ListParagraph"/>
              <w:numPr>
                <w:ilvl w:val="0"/>
                <w:numId w:val="17"/>
              </w:numPr>
              <w:ind w:left="426" w:hanging="284"/>
              <w:rPr>
                <w:rFonts w:ascii="Arial" w:hAnsi="Arial" w:cs="Arial"/>
                <w:b/>
              </w:rPr>
            </w:pPr>
            <w:r w:rsidRPr="000E2FBE">
              <w:rPr>
                <w:rFonts w:ascii="Arial" w:hAnsi="Arial" w:cs="Arial"/>
                <w:b/>
              </w:rPr>
              <w:t>Curr</w:t>
            </w:r>
            <w:r w:rsidR="00AD0EB1">
              <w:rPr>
                <w:rFonts w:ascii="Arial" w:hAnsi="Arial" w:cs="Arial"/>
                <w:b/>
              </w:rPr>
              <w:t>ent attainment (Autumn term 2021</w:t>
            </w:r>
            <w:r w:rsidRPr="000E2FBE">
              <w:rPr>
                <w:rFonts w:ascii="Arial" w:hAnsi="Arial" w:cs="Arial"/>
                <w:b/>
              </w:rPr>
              <w:t>)</w:t>
            </w:r>
          </w:p>
        </w:tc>
      </w:tr>
      <w:tr w:rsidR="00163C4D" w:rsidRPr="000E2FBE" w14:paraId="3F76370E" w14:textId="77777777" w:rsidTr="000E2FBE">
        <w:tc>
          <w:tcPr>
            <w:tcW w:w="8046" w:type="dxa"/>
            <w:tcMar>
              <w:top w:w="57" w:type="dxa"/>
              <w:bottom w:w="57" w:type="dxa"/>
            </w:tcMar>
          </w:tcPr>
          <w:p w14:paraId="106E8A5C" w14:textId="77777777" w:rsidR="00163C4D" w:rsidRPr="000E2FBE" w:rsidRDefault="00163C4D" w:rsidP="00B80272">
            <w:pPr>
              <w:pStyle w:val="ListParagraph"/>
              <w:rPr>
                <w:rFonts w:ascii="Arial" w:hAnsi="Arial" w:cs="Arial"/>
              </w:rPr>
            </w:pPr>
          </w:p>
        </w:tc>
        <w:tc>
          <w:tcPr>
            <w:tcW w:w="2977" w:type="dxa"/>
            <w:shd w:val="clear" w:color="auto" w:fill="FFFFFF"/>
            <w:tcMar>
              <w:top w:w="57" w:type="dxa"/>
              <w:bottom w:w="57" w:type="dxa"/>
            </w:tcMar>
            <w:vAlign w:val="center"/>
          </w:tcPr>
          <w:p w14:paraId="7BBEA08B" w14:textId="18AC4EBF" w:rsidR="00163C4D" w:rsidRPr="000E2FBE" w:rsidRDefault="00163C4D" w:rsidP="00BD06B9">
            <w:pPr>
              <w:jc w:val="center"/>
              <w:rPr>
                <w:rFonts w:ascii="Arial" w:hAnsi="Arial" w:cs="Arial"/>
                <w:i/>
                <w:sz w:val="18"/>
                <w:szCs w:val="18"/>
              </w:rPr>
            </w:pPr>
            <w:r w:rsidRPr="000E2FBE">
              <w:rPr>
                <w:rFonts w:ascii="Arial" w:hAnsi="Arial" w:cs="Arial"/>
                <w:i/>
                <w:sz w:val="18"/>
                <w:szCs w:val="18"/>
              </w:rPr>
              <w:t xml:space="preserve">Pupils eligible for PP </w:t>
            </w:r>
          </w:p>
        </w:tc>
        <w:tc>
          <w:tcPr>
            <w:tcW w:w="4394" w:type="dxa"/>
            <w:shd w:val="clear" w:color="auto" w:fill="FFFFFF"/>
            <w:tcMar>
              <w:top w:w="57" w:type="dxa"/>
              <w:bottom w:w="57" w:type="dxa"/>
            </w:tcMar>
            <w:vAlign w:val="center"/>
          </w:tcPr>
          <w:p w14:paraId="5B21EC61" w14:textId="2555B228" w:rsidR="00163C4D" w:rsidRPr="000E2FBE" w:rsidRDefault="00163C4D" w:rsidP="00BD06B9">
            <w:pPr>
              <w:jc w:val="center"/>
              <w:rPr>
                <w:rFonts w:ascii="Arial" w:hAnsi="Arial" w:cs="Arial"/>
                <w:i/>
                <w:sz w:val="18"/>
                <w:szCs w:val="18"/>
              </w:rPr>
            </w:pPr>
            <w:r w:rsidRPr="000E2FBE">
              <w:rPr>
                <w:rFonts w:ascii="Arial" w:hAnsi="Arial" w:cs="Arial"/>
                <w:i/>
                <w:sz w:val="18"/>
                <w:szCs w:val="18"/>
              </w:rPr>
              <w:t xml:space="preserve">Pupils not eligible for PP </w:t>
            </w:r>
          </w:p>
        </w:tc>
      </w:tr>
      <w:tr w:rsidR="00163C4D" w:rsidRPr="000E2FBE" w14:paraId="0BD1F01C" w14:textId="77777777" w:rsidTr="000E2FBE">
        <w:tc>
          <w:tcPr>
            <w:tcW w:w="8046" w:type="dxa"/>
            <w:tcMar>
              <w:top w:w="57" w:type="dxa"/>
              <w:bottom w:w="57" w:type="dxa"/>
            </w:tcMar>
            <w:vAlign w:val="bottom"/>
          </w:tcPr>
          <w:p w14:paraId="352AEA8E" w14:textId="77777777" w:rsidR="00163C4D" w:rsidRPr="009A444F" w:rsidRDefault="00163C4D" w:rsidP="000E2FBE">
            <w:pPr>
              <w:spacing w:line="276" w:lineRule="auto"/>
              <w:ind w:right="-23"/>
              <w:rPr>
                <w:rFonts w:ascii="Arial" w:hAnsi="Arial" w:cs="Arial"/>
                <w:b/>
              </w:rPr>
            </w:pPr>
            <w:r w:rsidRPr="009A444F">
              <w:rPr>
                <w:rFonts w:ascii="Arial" w:hAnsi="Arial" w:cs="Arial"/>
                <w:b/>
                <w:bCs/>
              </w:rPr>
              <w:t xml:space="preserve">% achieving AREs in reading, writing and maths </w:t>
            </w:r>
          </w:p>
        </w:tc>
        <w:tc>
          <w:tcPr>
            <w:tcW w:w="2977" w:type="dxa"/>
            <w:tcMar>
              <w:top w:w="57" w:type="dxa"/>
              <w:bottom w:w="57" w:type="dxa"/>
            </w:tcMar>
            <w:vAlign w:val="center"/>
          </w:tcPr>
          <w:p w14:paraId="4A751497" w14:textId="7E74ABDF" w:rsidR="00163C4D" w:rsidRPr="009A444F" w:rsidRDefault="00C501E3" w:rsidP="00A47E64">
            <w:pPr>
              <w:ind w:left="187"/>
              <w:jc w:val="center"/>
              <w:rPr>
                <w:rFonts w:ascii="Arial" w:hAnsi="Arial" w:cs="Arial"/>
              </w:rPr>
            </w:pPr>
            <w:r>
              <w:rPr>
                <w:rFonts w:ascii="Arial" w:hAnsi="Arial" w:cs="Arial"/>
              </w:rPr>
              <w:t>6/15</w:t>
            </w:r>
          </w:p>
        </w:tc>
        <w:tc>
          <w:tcPr>
            <w:tcW w:w="4394" w:type="dxa"/>
            <w:shd w:val="clear" w:color="auto" w:fill="F2F2F2"/>
            <w:tcMar>
              <w:top w:w="57" w:type="dxa"/>
              <w:bottom w:w="57" w:type="dxa"/>
            </w:tcMar>
          </w:tcPr>
          <w:p w14:paraId="08A3B7E1" w14:textId="7F3FE8EA" w:rsidR="00163C4D" w:rsidRPr="009A444F" w:rsidRDefault="00C501E3" w:rsidP="00C30F68">
            <w:pPr>
              <w:jc w:val="center"/>
              <w:rPr>
                <w:rFonts w:ascii="Arial" w:hAnsi="Arial" w:cs="Arial"/>
              </w:rPr>
            </w:pPr>
            <w:r>
              <w:rPr>
                <w:rFonts w:ascii="Arial" w:hAnsi="Arial" w:cs="Arial"/>
              </w:rPr>
              <w:t>30/51</w:t>
            </w:r>
            <w:bookmarkStart w:id="0" w:name="_GoBack"/>
            <w:bookmarkEnd w:id="0"/>
          </w:p>
        </w:tc>
      </w:tr>
      <w:tr w:rsidR="00163C4D" w:rsidRPr="000E2FBE" w14:paraId="2FA06F4F" w14:textId="77777777" w:rsidTr="000E2FBE">
        <w:tc>
          <w:tcPr>
            <w:tcW w:w="8046" w:type="dxa"/>
            <w:tcMar>
              <w:top w:w="57" w:type="dxa"/>
              <w:bottom w:w="57" w:type="dxa"/>
            </w:tcMar>
            <w:vAlign w:val="bottom"/>
          </w:tcPr>
          <w:p w14:paraId="0FF50C96" w14:textId="77777777" w:rsidR="00163C4D" w:rsidRPr="009A444F" w:rsidRDefault="00163C4D" w:rsidP="000E2FBE">
            <w:pPr>
              <w:spacing w:line="276" w:lineRule="auto"/>
              <w:ind w:right="-23"/>
              <w:rPr>
                <w:rFonts w:ascii="Arial" w:hAnsi="Arial" w:cs="Arial"/>
                <w:b/>
              </w:rPr>
            </w:pPr>
            <w:r w:rsidRPr="009A444F">
              <w:rPr>
                <w:rFonts w:ascii="Arial" w:hAnsi="Arial" w:cs="Arial"/>
                <w:b/>
                <w:bCs/>
              </w:rPr>
              <w:t xml:space="preserve">% making expected progress in reading </w:t>
            </w:r>
          </w:p>
        </w:tc>
        <w:tc>
          <w:tcPr>
            <w:tcW w:w="2977" w:type="dxa"/>
            <w:tcMar>
              <w:top w:w="57" w:type="dxa"/>
              <w:bottom w:w="57" w:type="dxa"/>
            </w:tcMar>
            <w:vAlign w:val="center"/>
          </w:tcPr>
          <w:p w14:paraId="46F082A0" w14:textId="5DE1743A" w:rsidR="00163C4D" w:rsidRPr="009A444F" w:rsidRDefault="00C501E3" w:rsidP="000E2FBE">
            <w:pPr>
              <w:ind w:left="187"/>
              <w:jc w:val="center"/>
              <w:rPr>
                <w:rFonts w:ascii="Arial" w:hAnsi="Arial" w:cs="Arial"/>
              </w:rPr>
            </w:pPr>
            <w:r>
              <w:rPr>
                <w:rFonts w:ascii="Arial" w:hAnsi="Arial" w:cs="Arial"/>
              </w:rPr>
              <w:t>6/15</w:t>
            </w:r>
          </w:p>
        </w:tc>
        <w:tc>
          <w:tcPr>
            <w:tcW w:w="4394" w:type="dxa"/>
            <w:shd w:val="clear" w:color="auto" w:fill="F2F2F2"/>
            <w:tcMar>
              <w:top w:w="57" w:type="dxa"/>
              <w:bottom w:w="57" w:type="dxa"/>
            </w:tcMar>
          </w:tcPr>
          <w:p w14:paraId="13D00D71" w14:textId="53014474" w:rsidR="00163C4D" w:rsidRPr="009A444F" w:rsidRDefault="00C501E3" w:rsidP="000E2FBE">
            <w:pPr>
              <w:jc w:val="center"/>
              <w:rPr>
                <w:rFonts w:ascii="Arial" w:hAnsi="Arial" w:cs="Arial"/>
                <w:bCs/>
              </w:rPr>
            </w:pPr>
            <w:r>
              <w:rPr>
                <w:rFonts w:ascii="Arial" w:hAnsi="Arial" w:cs="Arial"/>
              </w:rPr>
              <w:t>38/51</w:t>
            </w:r>
          </w:p>
        </w:tc>
      </w:tr>
      <w:tr w:rsidR="00163C4D" w:rsidRPr="00EB63B9" w14:paraId="39507254" w14:textId="77777777" w:rsidTr="000E2FBE">
        <w:trPr>
          <w:trHeight w:val="28"/>
        </w:trPr>
        <w:tc>
          <w:tcPr>
            <w:tcW w:w="8046" w:type="dxa"/>
            <w:tcMar>
              <w:top w:w="57" w:type="dxa"/>
              <w:bottom w:w="57" w:type="dxa"/>
            </w:tcMar>
            <w:vAlign w:val="bottom"/>
          </w:tcPr>
          <w:p w14:paraId="38DAF993" w14:textId="77777777" w:rsidR="00163C4D" w:rsidRPr="009A444F" w:rsidRDefault="00163C4D" w:rsidP="000E2FBE">
            <w:pPr>
              <w:spacing w:line="276" w:lineRule="auto"/>
              <w:ind w:right="-23"/>
              <w:rPr>
                <w:rFonts w:ascii="Arial" w:hAnsi="Arial" w:cs="Arial"/>
                <w:b/>
                <w:bCs/>
              </w:rPr>
            </w:pPr>
            <w:r w:rsidRPr="009A444F">
              <w:rPr>
                <w:rFonts w:ascii="Arial" w:hAnsi="Arial" w:cs="Arial"/>
                <w:b/>
                <w:bCs/>
              </w:rPr>
              <w:t xml:space="preserve">% making expected progress in writing </w:t>
            </w:r>
          </w:p>
        </w:tc>
        <w:tc>
          <w:tcPr>
            <w:tcW w:w="2977" w:type="dxa"/>
            <w:tcMar>
              <w:top w:w="57" w:type="dxa"/>
              <w:bottom w:w="57" w:type="dxa"/>
            </w:tcMar>
            <w:vAlign w:val="center"/>
          </w:tcPr>
          <w:p w14:paraId="43A54801" w14:textId="0D5BA7AA" w:rsidR="00163C4D" w:rsidRPr="009A444F" w:rsidRDefault="00C501E3" w:rsidP="000E2FBE">
            <w:pPr>
              <w:ind w:left="187"/>
              <w:jc w:val="center"/>
              <w:rPr>
                <w:rFonts w:ascii="Arial" w:hAnsi="Arial" w:cs="Arial"/>
              </w:rPr>
            </w:pPr>
            <w:r>
              <w:rPr>
                <w:rFonts w:ascii="Arial" w:hAnsi="Arial" w:cs="Arial"/>
              </w:rPr>
              <w:t>7/15</w:t>
            </w:r>
          </w:p>
        </w:tc>
        <w:tc>
          <w:tcPr>
            <w:tcW w:w="4394" w:type="dxa"/>
            <w:shd w:val="clear" w:color="auto" w:fill="F2F2F2"/>
            <w:tcMar>
              <w:top w:w="57" w:type="dxa"/>
              <w:bottom w:w="57" w:type="dxa"/>
            </w:tcMar>
          </w:tcPr>
          <w:p w14:paraId="36C832C5" w14:textId="72D95C35" w:rsidR="00163C4D" w:rsidRPr="009A444F" w:rsidRDefault="00C501E3" w:rsidP="000E2FBE">
            <w:pPr>
              <w:jc w:val="center"/>
              <w:rPr>
                <w:rFonts w:ascii="Arial" w:hAnsi="Arial" w:cs="Arial"/>
                <w:bCs/>
              </w:rPr>
            </w:pPr>
            <w:r>
              <w:rPr>
                <w:rFonts w:ascii="Arial" w:hAnsi="Arial" w:cs="Arial"/>
                <w:bCs/>
              </w:rPr>
              <w:t>32/51</w:t>
            </w:r>
          </w:p>
        </w:tc>
      </w:tr>
      <w:tr w:rsidR="00163C4D" w:rsidRPr="000E2FBE" w14:paraId="79DA36F3" w14:textId="77777777" w:rsidTr="000E2FBE">
        <w:tc>
          <w:tcPr>
            <w:tcW w:w="8046" w:type="dxa"/>
            <w:tcMar>
              <w:top w:w="57" w:type="dxa"/>
              <w:bottom w:w="57" w:type="dxa"/>
            </w:tcMar>
            <w:vAlign w:val="bottom"/>
          </w:tcPr>
          <w:p w14:paraId="5E3ED449" w14:textId="77777777" w:rsidR="00163C4D" w:rsidRPr="009A444F" w:rsidRDefault="00163C4D" w:rsidP="000E2FBE">
            <w:pPr>
              <w:spacing w:line="276" w:lineRule="auto"/>
              <w:ind w:right="-23"/>
              <w:rPr>
                <w:rFonts w:ascii="Arial" w:hAnsi="Arial" w:cs="Arial"/>
                <w:b/>
                <w:bCs/>
              </w:rPr>
            </w:pPr>
            <w:r w:rsidRPr="009A444F">
              <w:rPr>
                <w:rFonts w:ascii="Arial" w:hAnsi="Arial" w:cs="Arial"/>
                <w:b/>
                <w:bCs/>
              </w:rPr>
              <w:t xml:space="preserve">% making expected progress in maths </w:t>
            </w:r>
          </w:p>
        </w:tc>
        <w:tc>
          <w:tcPr>
            <w:tcW w:w="2977" w:type="dxa"/>
            <w:tcMar>
              <w:top w:w="57" w:type="dxa"/>
              <w:bottom w:w="57" w:type="dxa"/>
            </w:tcMar>
            <w:vAlign w:val="center"/>
          </w:tcPr>
          <w:p w14:paraId="2B62D135" w14:textId="34C6CFFB" w:rsidR="00163C4D" w:rsidRPr="009A444F" w:rsidRDefault="00C501E3" w:rsidP="000E2FBE">
            <w:pPr>
              <w:ind w:left="187"/>
              <w:jc w:val="center"/>
              <w:rPr>
                <w:rFonts w:ascii="Arial" w:hAnsi="Arial" w:cs="Arial"/>
              </w:rPr>
            </w:pPr>
            <w:r>
              <w:rPr>
                <w:rFonts w:ascii="Arial" w:hAnsi="Arial" w:cs="Arial"/>
              </w:rPr>
              <w:t>6/15</w:t>
            </w:r>
          </w:p>
        </w:tc>
        <w:tc>
          <w:tcPr>
            <w:tcW w:w="4394" w:type="dxa"/>
            <w:shd w:val="clear" w:color="auto" w:fill="F2F2F2"/>
            <w:tcMar>
              <w:top w:w="57" w:type="dxa"/>
              <w:bottom w:w="57" w:type="dxa"/>
            </w:tcMar>
          </w:tcPr>
          <w:p w14:paraId="0900AC2F" w14:textId="086F4903" w:rsidR="00163C4D" w:rsidRPr="009A444F" w:rsidRDefault="00C501E3" w:rsidP="000E2FBE">
            <w:pPr>
              <w:jc w:val="center"/>
              <w:rPr>
                <w:rFonts w:ascii="Arial" w:hAnsi="Arial" w:cs="Arial"/>
                <w:bCs/>
              </w:rPr>
            </w:pPr>
            <w:r>
              <w:rPr>
                <w:rFonts w:ascii="Arial" w:hAnsi="Arial" w:cs="Arial"/>
                <w:bCs/>
              </w:rPr>
              <w:t>34/51</w:t>
            </w:r>
          </w:p>
        </w:tc>
      </w:tr>
    </w:tbl>
    <w:p w14:paraId="437B0B1A" w14:textId="77777777" w:rsidR="00163C4D" w:rsidRPr="00A33F73" w:rsidRDefault="00163C4D">
      <w:pPr>
        <w:rPr>
          <w:rFonts w:ascii="Arial" w:hAnsi="Arial" w:cs="Arial"/>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
        <w:gridCol w:w="14555"/>
      </w:tblGrid>
      <w:tr w:rsidR="00163C4D" w:rsidRPr="000E2FBE" w14:paraId="751C3E5C" w14:textId="77777777" w:rsidTr="000E2FBE">
        <w:tc>
          <w:tcPr>
            <w:tcW w:w="15417" w:type="dxa"/>
            <w:gridSpan w:val="3"/>
            <w:shd w:val="clear" w:color="auto" w:fill="CFDCE3"/>
            <w:tcMar>
              <w:top w:w="57" w:type="dxa"/>
              <w:bottom w:w="57" w:type="dxa"/>
            </w:tcMar>
          </w:tcPr>
          <w:p w14:paraId="6265C3FA" w14:textId="77777777" w:rsidR="00163C4D" w:rsidRPr="000E2FBE" w:rsidRDefault="00163C4D" w:rsidP="000E2FBE">
            <w:pPr>
              <w:pStyle w:val="ListParagraph"/>
              <w:numPr>
                <w:ilvl w:val="0"/>
                <w:numId w:val="17"/>
              </w:numPr>
              <w:ind w:left="426" w:hanging="284"/>
              <w:rPr>
                <w:rFonts w:ascii="Arial" w:hAnsi="Arial" w:cs="Arial"/>
                <w:b/>
              </w:rPr>
            </w:pPr>
            <w:r w:rsidRPr="000E2FBE">
              <w:rPr>
                <w:rFonts w:ascii="Arial" w:hAnsi="Arial" w:cs="Arial"/>
                <w:b/>
              </w:rPr>
              <w:t>Barriers to future attainment (for pupils eligible for PP, including high ability)</w:t>
            </w:r>
          </w:p>
        </w:tc>
      </w:tr>
      <w:tr w:rsidR="00163C4D" w:rsidRPr="000E2FBE" w14:paraId="7BA5CA82" w14:textId="77777777" w:rsidTr="000E2FBE">
        <w:tc>
          <w:tcPr>
            <w:tcW w:w="15417" w:type="dxa"/>
            <w:gridSpan w:val="3"/>
            <w:shd w:val="clear" w:color="auto" w:fill="CFDCE3"/>
            <w:tcMar>
              <w:top w:w="57" w:type="dxa"/>
              <w:bottom w:w="57" w:type="dxa"/>
            </w:tcMar>
          </w:tcPr>
          <w:p w14:paraId="579148E1" w14:textId="77777777" w:rsidR="00163C4D" w:rsidRPr="000E2FBE" w:rsidRDefault="00163C4D" w:rsidP="00C068B2">
            <w:pPr>
              <w:rPr>
                <w:rFonts w:ascii="Arial" w:hAnsi="Arial" w:cs="Arial"/>
                <w:b/>
              </w:rPr>
            </w:pPr>
            <w:r w:rsidRPr="000E2FBE">
              <w:rPr>
                <w:rFonts w:ascii="Arial" w:hAnsi="Arial" w:cs="Arial"/>
                <w:b/>
              </w:rPr>
              <w:t xml:space="preserve"> In-school barriers </w:t>
            </w:r>
            <w:r w:rsidRPr="000E2FBE">
              <w:rPr>
                <w:rFonts w:ascii="Arial" w:hAnsi="Arial" w:cs="Arial"/>
                <w:i/>
              </w:rPr>
              <w:t>(issues to be addressed in school, such as poor oral language skills)</w:t>
            </w:r>
          </w:p>
        </w:tc>
      </w:tr>
      <w:tr w:rsidR="00163C4D" w:rsidRPr="000E2FBE" w14:paraId="07C04952" w14:textId="77777777" w:rsidTr="000E2FBE">
        <w:tc>
          <w:tcPr>
            <w:tcW w:w="862" w:type="dxa"/>
            <w:gridSpan w:val="2"/>
            <w:tcMar>
              <w:top w:w="57" w:type="dxa"/>
              <w:bottom w:w="57" w:type="dxa"/>
            </w:tcMar>
          </w:tcPr>
          <w:p w14:paraId="2256D736" w14:textId="77777777" w:rsidR="00163C4D" w:rsidRPr="00C41314" w:rsidRDefault="00163C4D" w:rsidP="000E2FBE">
            <w:pPr>
              <w:pStyle w:val="ListParagraph"/>
              <w:numPr>
                <w:ilvl w:val="0"/>
                <w:numId w:val="10"/>
              </w:numPr>
              <w:tabs>
                <w:tab w:val="left" w:pos="75"/>
              </w:tabs>
              <w:ind w:left="426" w:hanging="335"/>
              <w:rPr>
                <w:rFonts w:ascii="Arial" w:hAnsi="Arial" w:cs="Arial"/>
                <w:b/>
              </w:rPr>
            </w:pPr>
          </w:p>
        </w:tc>
        <w:tc>
          <w:tcPr>
            <w:tcW w:w="14555" w:type="dxa"/>
          </w:tcPr>
          <w:p w14:paraId="788B015D" w14:textId="219154E8" w:rsidR="00163C4D" w:rsidRPr="00C41314" w:rsidRDefault="00C41314" w:rsidP="00A60D37">
            <w:pPr>
              <w:autoSpaceDE w:val="0"/>
              <w:autoSpaceDN w:val="0"/>
              <w:adjustRightInd w:val="0"/>
              <w:rPr>
                <w:rFonts w:ascii="Arial" w:hAnsi="Arial" w:cs="Arial"/>
                <w:sz w:val="18"/>
                <w:szCs w:val="18"/>
              </w:rPr>
            </w:pPr>
            <w:r w:rsidRPr="00C41314">
              <w:rPr>
                <w:rFonts w:ascii="Arial" w:hAnsi="Arial" w:cs="Arial"/>
                <w:sz w:val="18"/>
                <w:szCs w:val="18"/>
              </w:rPr>
              <w:t>Just under h</w:t>
            </w:r>
            <w:r w:rsidR="004B3BD7" w:rsidRPr="00C41314">
              <w:rPr>
                <w:rFonts w:ascii="Arial" w:hAnsi="Arial" w:cs="Arial"/>
                <w:sz w:val="18"/>
                <w:szCs w:val="18"/>
              </w:rPr>
              <w:t>alf of the children eligible f</w:t>
            </w:r>
            <w:r w:rsidR="00A60D37" w:rsidRPr="00C41314">
              <w:rPr>
                <w:rFonts w:ascii="Arial" w:hAnsi="Arial" w:cs="Arial"/>
                <w:sz w:val="18"/>
                <w:szCs w:val="18"/>
              </w:rPr>
              <w:t>or PP are on the SEND register</w:t>
            </w:r>
          </w:p>
        </w:tc>
      </w:tr>
      <w:tr w:rsidR="00163C4D" w:rsidRPr="000E2FBE" w14:paraId="2AF6439E" w14:textId="77777777" w:rsidTr="000E2FBE">
        <w:trPr>
          <w:trHeight w:val="70"/>
        </w:trPr>
        <w:tc>
          <w:tcPr>
            <w:tcW w:w="15417" w:type="dxa"/>
            <w:gridSpan w:val="3"/>
            <w:shd w:val="clear" w:color="auto" w:fill="CFDCE3"/>
            <w:tcMar>
              <w:top w:w="57" w:type="dxa"/>
              <w:bottom w:w="57" w:type="dxa"/>
            </w:tcMar>
          </w:tcPr>
          <w:p w14:paraId="76C97E11" w14:textId="77777777" w:rsidR="00163C4D" w:rsidRPr="00C41314" w:rsidRDefault="00163C4D" w:rsidP="00C068B2">
            <w:pPr>
              <w:rPr>
                <w:rFonts w:ascii="Arial" w:hAnsi="Arial" w:cs="Arial"/>
                <w:b/>
              </w:rPr>
            </w:pPr>
            <w:r w:rsidRPr="00C41314">
              <w:rPr>
                <w:rFonts w:ascii="Arial" w:hAnsi="Arial" w:cs="Arial"/>
                <w:b/>
              </w:rPr>
              <w:t xml:space="preserve">External barriers </w:t>
            </w:r>
            <w:r w:rsidRPr="00C41314">
              <w:rPr>
                <w:rFonts w:ascii="Arial" w:hAnsi="Arial" w:cs="Arial"/>
                <w:i/>
              </w:rPr>
              <w:t>(issues which also require action outside school, such as low attendance rates)</w:t>
            </w:r>
          </w:p>
        </w:tc>
      </w:tr>
      <w:tr w:rsidR="00C41314" w:rsidRPr="000E2FBE" w14:paraId="621EBB54" w14:textId="77777777" w:rsidTr="000E2FBE">
        <w:trPr>
          <w:trHeight w:val="70"/>
        </w:trPr>
        <w:tc>
          <w:tcPr>
            <w:tcW w:w="862" w:type="dxa"/>
            <w:gridSpan w:val="2"/>
            <w:tcMar>
              <w:top w:w="57" w:type="dxa"/>
              <w:bottom w:w="57" w:type="dxa"/>
            </w:tcMar>
          </w:tcPr>
          <w:p w14:paraId="448CDE8A" w14:textId="77777777" w:rsidR="00C41314" w:rsidRPr="00C41314" w:rsidRDefault="00C41314" w:rsidP="00C41314">
            <w:pPr>
              <w:tabs>
                <w:tab w:val="left" w:pos="60"/>
                <w:tab w:val="left" w:pos="426"/>
              </w:tabs>
              <w:ind w:left="426" w:hanging="284"/>
              <w:rPr>
                <w:rFonts w:ascii="Arial" w:hAnsi="Arial" w:cs="Arial"/>
                <w:b/>
              </w:rPr>
            </w:pPr>
            <w:r w:rsidRPr="00C41314">
              <w:rPr>
                <w:rFonts w:ascii="Arial" w:hAnsi="Arial" w:cs="Arial"/>
                <w:b/>
              </w:rPr>
              <w:t>B.</w:t>
            </w:r>
          </w:p>
        </w:tc>
        <w:tc>
          <w:tcPr>
            <w:tcW w:w="14555" w:type="dxa"/>
          </w:tcPr>
          <w:p w14:paraId="6B421B50" w14:textId="2E119E9E" w:rsidR="00C41314" w:rsidRPr="00C41314" w:rsidRDefault="00C41314" w:rsidP="00C41314">
            <w:pPr>
              <w:rPr>
                <w:rFonts w:ascii="Arial" w:hAnsi="Arial" w:cs="Arial"/>
                <w:sz w:val="18"/>
                <w:szCs w:val="18"/>
              </w:rPr>
            </w:pPr>
            <w:r w:rsidRPr="00C41314">
              <w:rPr>
                <w:rFonts w:ascii="Arial" w:hAnsi="Arial" w:cs="Arial"/>
                <w:sz w:val="18"/>
                <w:szCs w:val="18"/>
              </w:rPr>
              <w:t>Just over half of these pupils live in very rural areas with poor internet connection</w:t>
            </w:r>
          </w:p>
        </w:tc>
      </w:tr>
      <w:tr w:rsidR="00C41314" w:rsidRPr="000E2FBE" w14:paraId="614FF4FE" w14:textId="77777777" w:rsidTr="000E2FBE">
        <w:trPr>
          <w:trHeight w:val="70"/>
        </w:trPr>
        <w:tc>
          <w:tcPr>
            <w:tcW w:w="862" w:type="dxa"/>
            <w:gridSpan w:val="2"/>
            <w:tcMar>
              <w:top w:w="57" w:type="dxa"/>
              <w:bottom w:w="57" w:type="dxa"/>
            </w:tcMar>
          </w:tcPr>
          <w:p w14:paraId="50057BAD" w14:textId="77777777" w:rsidR="00C41314" w:rsidRPr="00C41314" w:rsidRDefault="00C41314" w:rsidP="00C41314">
            <w:pPr>
              <w:tabs>
                <w:tab w:val="left" w:pos="60"/>
                <w:tab w:val="left" w:pos="426"/>
              </w:tabs>
              <w:ind w:left="426" w:hanging="284"/>
              <w:rPr>
                <w:rFonts w:ascii="Arial" w:hAnsi="Arial" w:cs="Arial"/>
                <w:b/>
              </w:rPr>
            </w:pPr>
            <w:r w:rsidRPr="00C41314">
              <w:rPr>
                <w:rFonts w:ascii="Arial" w:hAnsi="Arial" w:cs="Arial"/>
                <w:b/>
              </w:rPr>
              <w:t>C.</w:t>
            </w:r>
          </w:p>
        </w:tc>
        <w:tc>
          <w:tcPr>
            <w:tcW w:w="14555" w:type="dxa"/>
          </w:tcPr>
          <w:p w14:paraId="7D6686D8" w14:textId="617B9696" w:rsidR="00C41314" w:rsidRPr="00C41314" w:rsidRDefault="00C41314" w:rsidP="00C41314">
            <w:pPr>
              <w:rPr>
                <w:rFonts w:ascii="Arial" w:hAnsi="Arial" w:cs="Arial"/>
                <w:sz w:val="18"/>
                <w:szCs w:val="18"/>
              </w:rPr>
            </w:pPr>
            <w:r w:rsidRPr="00C41314">
              <w:rPr>
                <w:rFonts w:ascii="Arial" w:hAnsi="Arial" w:cs="Arial"/>
                <w:sz w:val="18"/>
                <w:szCs w:val="18"/>
              </w:rPr>
              <w:t>Parenting capacity is not as strong for just over half of these pupils</w:t>
            </w:r>
          </w:p>
        </w:tc>
      </w:tr>
      <w:tr w:rsidR="00C41314" w:rsidRPr="000E2FBE" w14:paraId="2F14412D" w14:textId="77777777" w:rsidTr="003C775A">
        <w:tc>
          <w:tcPr>
            <w:tcW w:w="15417" w:type="dxa"/>
            <w:gridSpan w:val="3"/>
            <w:shd w:val="clear" w:color="auto" w:fill="CFDCE3"/>
            <w:tcMar>
              <w:top w:w="57" w:type="dxa"/>
              <w:bottom w:w="57" w:type="dxa"/>
            </w:tcMar>
          </w:tcPr>
          <w:p w14:paraId="280A52B9" w14:textId="77777777" w:rsidR="00C41314" w:rsidRPr="00C41314" w:rsidRDefault="00C41314" w:rsidP="00C41314">
            <w:pPr>
              <w:pStyle w:val="ListParagraph"/>
              <w:numPr>
                <w:ilvl w:val="0"/>
                <w:numId w:val="17"/>
              </w:numPr>
              <w:ind w:left="426" w:hanging="284"/>
              <w:rPr>
                <w:rFonts w:ascii="Arial" w:hAnsi="Arial" w:cs="Arial"/>
                <w:b/>
              </w:rPr>
            </w:pPr>
            <w:r w:rsidRPr="00C41314">
              <w:rPr>
                <w:rFonts w:ascii="Arial" w:hAnsi="Arial" w:cs="Arial"/>
                <w:b/>
              </w:rPr>
              <w:t xml:space="preserve">Desired outcomes </w:t>
            </w:r>
          </w:p>
        </w:tc>
      </w:tr>
      <w:tr w:rsidR="00C41314" w:rsidRPr="000E2FBE" w14:paraId="2043E168" w14:textId="77777777" w:rsidTr="003C775A">
        <w:tc>
          <w:tcPr>
            <w:tcW w:w="817" w:type="dxa"/>
            <w:tcMar>
              <w:top w:w="57" w:type="dxa"/>
              <w:bottom w:w="57" w:type="dxa"/>
            </w:tcMar>
          </w:tcPr>
          <w:p w14:paraId="37151724" w14:textId="77777777" w:rsidR="00C41314" w:rsidRPr="000E2FBE" w:rsidRDefault="00C41314" w:rsidP="00C41314">
            <w:pPr>
              <w:jc w:val="both"/>
              <w:rPr>
                <w:rFonts w:ascii="Arial" w:hAnsi="Arial" w:cs="Arial"/>
              </w:rPr>
            </w:pPr>
          </w:p>
        </w:tc>
        <w:tc>
          <w:tcPr>
            <w:tcW w:w="14600" w:type="dxa"/>
            <w:gridSpan w:val="2"/>
            <w:tcMar>
              <w:top w:w="57" w:type="dxa"/>
              <w:bottom w:w="57" w:type="dxa"/>
            </w:tcMar>
          </w:tcPr>
          <w:p w14:paraId="3F2597F8" w14:textId="77777777" w:rsidR="00C41314" w:rsidRPr="00D04F48" w:rsidRDefault="00C41314" w:rsidP="00C41314">
            <w:pPr>
              <w:rPr>
                <w:rFonts w:ascii="Arial" w:hAnsi="Arial" w:cs="Arial"/>
                <w:i/>
              </w:rPr>
            </w:pPr>
            <w:r w:rsidRPr="00D04F48">
              <w:rPr>
                <w:rFonts w:ascii="Arial" w:hAnsi="Arial" w:cs="Arial"/>
                <w:i/>
              </w:rPr>
              <w:t>Desired outcomes : success criteria</w:t>
            </w:r>
          </w:p>
        </w:tc>
      </w:tr>
      <w:tr w:rsidR="00C41314" w:rsidRPr="000E2FBE" w14:paraId="5D7EA4F5" w14:textId="77777777" w:rsidTr="003C775A">
        <w:tc>
          <w:tcPr>
            <w:tcW w:w="817" w:type="dxa"/>
            <w:tcMar>
              <w:top w:w="57" w:type="dxa"/>
              <w:bottom w:w="57" w:type="dxa"/>
            </w:tcMar>
          </w:tcPr>
          <w:p w14:paraId="672B243A" w14:textId="77777777" w:rsidR="00C41314" w:rsidRPr="000E2FBE" w:rsidRDefault="00C41314" w:rsidP="00C41314">
            <w:pPr>
              <w:pStyle w:val="ListParagraph"/>
              <w:numPr>
                <w:ilvl w:val="0"/>
                <w:numId w:val="21"/>
              </w:numPr>
              <w:tabs>
                <w:tab w:val="left" w:pos="142"/>
              </w:tabs>
              <w:ind w:left="426"/>
              <w:jc w:val="both"/>
              <w:rPr>
                <w:rFonts w:ascii="Arial" w:hAnsi="Arial" w:cs="Arial"/>
                <w:b/>
              </w:rPr>
            </w:pPr>
          </w:p>
        </w:tc>
        <w:tc>
          <w:tcPr>
            <w:tcW w:w="14600" w:type="dxa"/>
            <w:gridSpan w:val="2"/>
            <w:tcMar>
              <w:top w:w="57" w:type="dxa"/>
              <w:bottom w:w="57" w:type="dxa"/>
            </w:tcMar>
          </w:tcPr>
          <w:p w14:paraId="684FDBD2" w14:textId="77777777" w:rsidR="00C41314" w:rsidRDefault="00C41314" w:rsidP="00C41314">
            <w:pPr>
              <w:rPr>
                <w:rFonts w:ascii="Arial" w:hAnsi="Arial" w:cs="Arial"/>
                <w:sz w:val="18"/>
                <w:szCs w:val="18"/>
              </w:rPr>
            </w:pPr>
            <w:r w:rsidRPr="00D04F48">
              <w:rPr>
                <w:rFonts w:ascii="Arial" w:hAnsi="Arial" w:cs="Arial"/>
                <w:sz w:val="18"/>
                <w:szCs w:val="18"/>
              </w:rPr>
              <w:t>Improved attainment for PP pupils at KS2 in Reading, Writing  and Maths via First Quality Teaching as well as using support and interventions</w:t>
            </w:r>
          </w:p>
          <w:p w14:paraId="7D19AFEA" w14:textId="74BBEBBE" w:rsidR="00E44F77" w:rsidRPr="00D04F48" w:rsidRDefault="00E44F77" w:rsidP="00C41314">
            <w:pPr>
              <w:rPr>
                <w:rFonts w:ascii="Arial" w:hAnsi="Arial" w:cs="Arial"/>
                <w:sz w:val="18"/>
                <w:szCs w:val="18"/>
              </w:rPr>
            </w:pPr>
          </w:p>
        </w:tc>
      </w:tr>
      <w:tr w:rsidR="00C41314" w:rsidRPr="000E2FBE" w14:paraId="09B42C94" w14:textId="77777777" w:rsidTr="003C775A">
        <w:tc>
          <w:tcPr>
            <w:tcW w:w="817" w:type="dxa"/>
            <w:tcMar>
              <w:top w:w="57" w:type="dxa"/>
              <w:bottom w:w="57" w:type="dxa"/>
            </w:tcMar>
          </w:tcPr>
          <w:p w14:paraId="5E8B3C12" w14:textId="77777777" w:rsidR="00C41314" w:rsidRPr="000E2FBE" w:rsidRDefault="00C41314" w:rsidP="00C41314">
            <w:pPr>
              <w:pStyle w:val="ListParagraph"/>
              <w:numPr>
                <w:ilvl w:val="0"/>
                <w:numId w:val="21"/>
              </w:numPr>
              <w:tabs>
                <w:tab w:val="left" w:pos="142"/>
              </w:tabs>
              <w:ind w:left="426"/>
              <w:jc w:val="both"/>
              <w:rPr>
                <w:rFonts w:ascii="Arial" w:hAnsi="Arial" w:cs="Arial"/>
                <w:b/>
              </w:rPr>
            </w:pPr>
          </w:p>
        </w:tc>
        <w:tc>
          <w:tcPr>
            <w:tcW w:w="14600" w:type="dxa"/>
            <w:gridSpan w:val="2"/>
            <w:tcMar>
              <w:top w:w="57" w:type="dxa"/>
              <w:bottom w:w="57" w:type="dxa"/>
            </w:tcMar>
          </w:tcPr>
          <w:p w14:paraId="7CA22D97" w14:textId="77777777" w:rsidR="00C41314" w:rsidRDefault="00C41314" w:rsidP="00C41314">
            <w:pPr>
              <w:rPr>
                <w:rFonts w:ascii="Arial" w:hAnsi="Arial" w:cs="Arial"/>
                <w:sz w:val="18"/>
                <w:szCs w:val="18"/>
              </w:rPr>
            </w:pPr>
            <w:r w:rsidRPr="00D04F48">
              <w:rPr>
                <w:rFonts w:ascii="Arial" w:hAnsi="Arial" w:cs="Arial"/>
                <w:sz w:val="18"/>
                <w:szCs w:val="18"/>
              </w:rPr>
              <w:t>Improved attainment in English and Maths at KS1 and KS2</w:t>
            </w:r>
          </w:p>
          <w:p w14:paraId="1E8C5C0D" w14:textId="39689829" w:rsidR="00E44F77" w:rsidRPr="00D04F48" w:rsidRDefault="00E44F77" w:rsidP="00C41314">
            <w:pPr>
              <w:rPr>
                <w:rFonts w:ascii="Arial" w:hAnsi="Arial" w:cs="Arial"/>
                <w:sz w:val="18"/>
                <w:szCs w:val="18"/>
              </w:rPr>
            </w:pPr>
          </w:p>
        </w:tc>
      </w:tr>
      <w:tr w:rsidR="00C41314" w:rsidRPr="000E2FBE" w14:paraId="21E0B5F9" w14:textId="77777777" w:rsidTr="003C775A">
        <w:tc>
          <w:tcPr>
            <w:tcW w:w="817" w:type="dxa"/>
            <w:tcMar>
              <w:top w:w="57" w:type="dxa"/>
              <w:bottom w:w="57" w:type="dxa"/>
            </w:tcMar>
          </w:tcPr>
          <w:p w14:paraId="601ED2AD" w14:textId="77777777" w:rsidR="00C41314" w:rsidRPr="00E44F77" w:rsidRDefault="00C41314" w:rsidP="00C41314">
            <w:pPr>
              <w:pStyle w:val="ListParagraph"/>
              <w:numPr>
                <w:ilvl w:val="0"/>
                <w:numId w:val="21"/>
              </w:numPr>
              <w:tabs>
                <w:tab w:val="left" w:pos="142"/>
              </w:tabs>
              <w:ind w:left="426"/>
              <w:jc w:val="both"/>
              <w:rPr>
                <w:rFonts w:ascii="Arial" w:hAnsi="Arial" w:cs="Arial"/>
              </w:rPr>
            </w:pPr>
          </w:p>
        </w:tc>
        <w:tc>
          <w:tcPr>
            <w:tcW w:w="14600" w:type="dxa"/>
            <w:gridSpan w:val="2"/>
            <w:tcMar>
              <w:top w:w="57" w:type="dxa"/>
              <w:bottom w:w="57" w:type="dxa"/>
            </w:tcMar>
          </w:tcPr>
          <w:p w14:paraId="0D5B3328" w14:textId="77777777" w:rsidR="00C41314" w:rsidRDefault="00C41314" w:rsidP="00C41314">
            <w:pPr>
              <w:rPr>
                <w:rFonts w:ascii="Arial" w:hAnsi="Arial" w:cs="Arial"/>
                <w:sz w:val="18"/>
                <w:szCs w:val="18"/>
              </w:rPr>
            </w:pPr>
            <w:r w:rsidRPr="00D04F48">
              <w:rPr>
                <w:rFonts w:ascii="Arial" w:hAnsi="Arial" w:cs="Arial"/>
                <w:sz w:val="18"/>
                <w:szCs w:val="18"/>
              </w:rPr>
              <w:t>Children enjoy lunchtimes and are better equipped to deal with unstructured times of the school day</w:t>
            </w:r>
          </w:p>
          <w:p w14:paraId="1985176F" w14:textId="540AB257" w:rsidR="00E44F77" w:rsidRPr="00D04F48" w:rsidRDefault="00E44F77" w:rsidP="00C41314">
            <w:pPr>
              <w:rPr>
                <w:rFonts w:ascii="Arial" w:hAnsi="Arial" w:cs="Arial"/>
                <w:sz w:val="18"/>
                <w:szCs w:val="18"/>
              </w:rPr>
            </w:pPr>
          </w:p>
        </w:tc>
      </w:tr>
    </w:tbl>
    <w:tbl>
      <w:tblPr>
        <w:tblpPr w:leftFromText="180" w:rightFromText="180" w:vertAnchor="text" w:horzAnchor="margin" w:tblpY="91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3828"/>
        <w:gridCol w:w="3260"/>
        <w:gridCol w:w="1276"/>
        <w:gridCol w:w="1984"/>
      </w:tblGrid>
      <w:tr w:rsidR="00163C4D" w:rsidRPr="000E2FBE" w14:paraId="74B44149" w14:textId="77777777" w:rsidTr="000E2FBE">
        <w:tc>
          <w:tcPr>
            <w:tcW w:w="14992" w:type="dxa"/>
            <w:gridSpan w:val="6"/>
            <w:shd w:val="clear" w:color="auto" w:fill="CFDCE3"/>
            <w:tcMar>
              <w:top w:w="57" w:type="dxa"/>
              <w:bottom w:w="57" w:type="dxa"/>
            </w:tcMar>
          </w:tcPr>
          <w:p w14:paraId="44B1D139" w14:textId="77777777" w:rsidR="00163C4D" w:rsidRPr="000E2FBE" w:rsidRDefault="00163C4D" w:rsidP="000E2FBE">
            <w:pPr>
              <w:pStyle w:val="ListParagraph"/>
              <w:numPr>
                <w:ilvl w:val="0"/>
                <w:numId w:val="17"/>
              </w:numPr>
              <w:ind w:left="426" w:hanging="284"/>
              <w:rPr>
                <w:rFonts w:ascii="Arial" w:hAnsi="Arial" w:cs="Arial"/>
                <w:b/>
              </w:rPr>
            </w:pPr>
            <w:r w:rsidRPr="000E2FBE">
              <w:rPr>
                <w:rFonts w:ascii="Arial" w:hAnsi="Arial" w:cs="Arial"/>
                <w:b/>
              </w:rPr>
              <w:lastRenderedPageBreak/>
              <w:t xml:space="preserve">Planned expenditure </w:t>
            </w:r>
          </w:p>
        </w:tc>
      </w:tr>
      <w:tr w:rsidR="00163C4D" w:rsidRPr="000E2FBE" w14:paraId="781F1734" w14:textId="77777777" w:rsidTr="000E2FBE">
        <w:tc>
          <w:tcPr>
            <w:tcW w:w="2235" w:type="dxa"/>
            <w:tcMar>
              <w:top w:w="57" w:type="dxa"/>
              <w:bottom w:w="57" w:type="dxa"/>
            </w:tcMar>
          </w:tcPr>
          <w:p w14:paraId="42397598" w14:textId="77777777" w:rsidR="00163C4D" w:rsidRPr="000E2FBE" w:rsidRDefault="00163C4D" w:rsidP="000E2FBE">
            <w:pPr>
              <w:pStyle w:val="ListParagraph"/>
              <w:ind w:left="0"/>
              <w:rPr>
                <w:rFonts w:ascii="Arial" w:hAnsi="Arial" w:cs="Arial"/>
                <w:b/>
              </w:rPr>
            </w:pPr>
            <w:r w:rsidRPr="000E2FBE">
              <w:rPr>
                <w:rFonts w:ascii="Arial" w:hAnsi="Arial" w:cs="Arial"/>
                <w:b/>
              </w:rPr>
              <w:t>Academic year</w:t>
            </w:r>
          </w:p>
        </w:tc>
        <w:tc>
          <w:tcPr>
            <w:tcW w:w="12757" w:type="dxa"/>
            <w:gridSpan w:val="5"/>
          </w:tcPr>
          <w:p w14:paraId="31612D99" w14:textId="56CCCA93" w:rsidR="00163C4D" w:rsidRPr="000E2FBE" w:rsidRDefault="007452C2" w:rsidP="000E2FBE">
            <w:pPr>
              <w:pStyle w:val="ListParagraph"/>
              <w:ind w:left="426"/>
              <w:rPr>
                <w:rFonts w:ascii="Arial" w:hAnsi="Arial" w:cs="Arial"/>
                <w:b/>
              </w:rPr>
            </w:pPr>
            <w:r>
              <w:rPr>
                <w:rFonts w:ascii="Arial" w:hAnsi="Arial" w:cs="Arial"/>
                <w:b/>
              </w:rPr>
              <w:t>2022 - 2023</w:t>
            </w:r>
          </w:p>
        </w:tc>
      </w:tr>
      <w:tr w:rsidR="00163C4D" w:rsidRPr="000E2FBE" w14:paraId="71F3DD31" w14:textId="77777777" w:rsidTr="000E2FBE">
        <w:tc>
          <w:tcPr>
            <w:tcW w:w="14992" w:type="dxa"/>
            <w:gridSpan w:val="6"/>
            <w:shd w:val="clear" w:color="auto" w:fill="CFDCE3"/>
            <w:tcMar>
              <w:top w:w="57" w:type="dxa"/>
              <w:bottom w:w="57" w:type="dxa"/>
            </w:tcMar>
          </w:tcPr>
          <w:p w14:paraId="5BCA10D0" w14:textId="77777777" w:rsidR="00163C4D" w:rsidRPr="000E2FBE" w:rsidRDefault="00163C4D" w:rsidP="000E2FBE">
            <w:pPr>
              <w:rPr>
                <w:rFonts w:ascii="Arial" w:hAnsi="Arial" w:cs="Arial"/>
              </w:rPr>
            </w:pPr>
            <w:r w:rsidRPr="000E2FBE">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163C4D" w:rsidRPr="000E2FBE" w14:paraId="5A482A86" w14:textId="77777777" w:rsidTr="000E2FBE">
        <w:tc>
          <w:tcPr>
            <w:tcW w:w="14992" w:type="dxa"/>
            <w:gridSpan w:val="6"/>
            <w:shd w:val="clear" w:color="auto" w:fill="FFFFFF"/>
            <w:tcMar>
              <w:top w:w="57" w:type="dxa"/>
              <w:bottom w:w="57" w:type="dxa"/>
            </w:tcMar>
          </w:tcPr>
          <w:p w14:paraId="337994A4" w14:textId="77777777" w:rsidR="00163C4D" w:rsidRPr="000E2FBE" w:rsidRDefault="00163C4D" w:rsidP="000E2FBE">
            <w:pPr>
              <w:pStyle w:val="ListParagraph"/>
              <w:numPr>
                <w:ilvl w:val="0"/>
                <w:numId w:val="14"/>
              </w:numPr>
              <w:ind w:left="426" w:hanging="142"/>
              <w:rPr>
                <w:rFonts w:ascii="Arial" w:hAnsi="Arial" w:cs="Arial"/>
                <w:b/>
              </w:rPr>
            </w:pPr>
            <w:r w:rsidRPr="000E2FBE">
              <w:rPr>
                <w:rFonts w:ascii="Arial" w:hAnsi="Arial" w:cs="Arial"/>
                <w:b/>
              </w:rPr>
              <w:t>Quality of teaching for all</w:t>
            </w:r>
          </w:p>
        </w:tc>
      </w:tr>
      <w:tr w:rsidR="00163C4D" w:rsidRPr="000E2FBE" w14:paraId="67FA1B41" w14:textId="77777777" w:rsidTr="000E2FBE">
        <w:trPr>
          <w:trHeight w:val="289"/>
        </w:trPr>
        <w:tc>
          <w:tcPr>
            <w:tcW w:w="2235" w:type="dxa"/>
            <w:tcMar>
              <w:top w:w="57" w:type="dxa"/>
              <w:bottom w:w="57" w:type="dxa"/>
            </w:tcMar>
          </w:tcPr>
          <w:p w14:paraId="1D943371" w14:textId="77777777" w:rsidR="00163C4D" w:rsidRPr="000E2FBE" w:rsidRDefault="00163C4D" w:rsidP="000E2FBE">
            <w:pPr>
              <w:rPr>
                <w:rFonts w:ascii="Arial" w:hAnsi="Arial" w:cs="Arial"/>
                <w:b/>
              </w:rPr>
            </w:pPr>
            <w:r w:rsidRPr="000E2FBE">
              <w:rPr>
                <w:rFonts w:ascii="Arial" w:hAnsi="Arial" w:cs="Arial"/>
                <w:b/>
              </w:rPr>
              <w:t>Desired outcome</w:t>
            </w:r>
          </w:p>
        </w:tc>
        <w:tc>
          <w:tcPr>
            <w:tcW w:w="2409" w:type="dxa"/>
            <w:tcMar>
              <w:top w:w="57" w:type="dxa"/>
              <w:bottom w:w="57" w:type="dxa"/>
            </w:tcMar>
          </w:tcPr>
          <w:p w14:paraId="59864AF1" w14:textId="77777777" w:rsidR="00163C4D" w:rsidRPr="000E2FBE" w:rsidRDefault="00163C4D" w:rsidP="000E2FBE">
            <w:pPr>
              <w:rPr>
                <w:rFonts w:ascii="Arial" w:hAnsi="Arial" w:cs="Arial"/>
                <w:b/>
              </w:rPr>
            </w:pPr>
            <w:r w:rsidRPr="000E2FBE">
              <w:rPr>
                <w:rFonts w:ascii="Arial" w:hAnsi="Arial" w:cs="Arial"/>
                <w:b/>
              </w:rPr>
              <w:t>Chosen action / approach</w:t>
            </w:r>
          </w:p>
        </w:tc>
        <w:tc>
          <w:tcPr>
            <w:tcW w:w="3828" w:type="dxa"/>
            <w:tcMar>
              <w:top w:w="57" w:type="dxa"/>
              <w:bottom w:w="57" w:type="dxa"/>
            </w:tcMar>
          </w:tcPr>
          <w:p w14:paraId="0FF5F80A" w14:textId="77777777" w:rsidR="00163C4D" w:rsidRPr="000E2FBE" w:rsidRDefault="00163C4D" w:rsidP="000E2FBE">
            <w:pPr>
              <w:rPr>
                <w:rFonts w:ascii="Arial" w:hAnsi="Arial" w:cs="Arial"/>
                <w:b/>
              </w:rPr>
            </w:pPr>
            <w:r w:rsidRPr="000E2FBE">
              <w:rPr>
                <w:rFonts w:ascii="Arial" w:hAnsi="Arial" w:cs="Arial"/>
                <w:b/>
              </w:rPr>
              <w:t>What is the evidence and rationale for this choice?</w:t>
            </w:r>
          </w:p>
        </w:tc>
        <w:tc>
          <w:tcPr>
            <w:tcW w:w="3260" w:type="dxa"/>
            <w:tcMar>
              <w:top w:w="57" w:type="dxa"/>
              <w:bottom w:w="57" w:type="dxa"/>
            </w:tcMar>
          </w:tcPr>
          <w:p w14:paraId="6A394E1A" w14:textId="77777777" w:rsidR="00163C4D" w:rsidRPr="000E2FBE" w:rsidRDefault="00163C4D" w:rsidP="000E2FBE">
            <w:pPr>
              <w:rPr>
                <w:rFonts w:ascii="Arial" w:hAnsi="Arial" w:cs="Arial"/>
                <w:b/>
              </w:rPr>
            </w:pPr>
            <w:r w:rsidRPr="000E2FBE">
              <w:rPr>
                <w:rFonts w:ascii="Arial" w:hAnsi="Arial" w:cs="Arial"/>
                <w:b/>
              </w:rPr>
              <w:t>How will you ensure it is implemented well?</w:t>
            </w:r>
          </w:p>
        </w:tc>
        <w:tc>
          <w:tcPr>
            <w:tcW w:w="1276" w:type="dxa"/>
          </w:tcPr>
          <w:p w14:paraId="33763DAC" w14:textId="77777777" w:rsidR="00163C4D" w:rsidRPr="000E2FBE" w:rsidRDefault="00163C4D" w:rsidP="000E2FBE">
            <w:pPr>
              <w:rPr>
                <w:rFonts w:ascii="Arial" w:hAnsi="Arial" w:cs="Arial"/>
                <w:b/>
              </w:rPr>
            </w:pPr>
            <w:r w:rsidRPr="000E2FBE">
              <w:rPr>
                <w:rFonts w:ascii="Arial" w:hAnsi="Arial" w:cs="Arial"/>
                <w:b/>
              </w:rPr>
              <w:t>Staff lead</w:t>
            </w:r>
          </w:p>
        </w:tc>
        <w:tc>
          <w:tcPr>
            <w:tcW w:w="1984" w:type="dxa"/>
          </w:tcPr>
          <w:p w14:paraId="5A28BD7C" w14:textId="77777777" w:rsidR="00163C4D" w:rsidRPr="000E2FBE" w:rsidRDefault="00163C4D" w:rsidP="000E2FBE">
            <w:pPr>
              <w:rPr>
                <w:rFonts w:ascii="Arial" w:hAnsi="Arial" w:cs="Arial"/>
                <w:b/>
              </w:rPr>
            </w:pPr>
            <w:r w:rsidRPr="000E2FBE">
              <w:rPr>
                <w:rFonts w:ascii="Arial" w:hAnsi="Arial" w:cs="Arial"/>
                <w:b/>
              </w:rPr>
              <w:t>When will you review implementation?</w:t>
            </w:r>
          </w:p>
        </w:tc>
      </w:tr>
      <w:tr w:rsidR="00150883" w:rsidRPr="000E2FBE" w14:paraId="05B09B99" w14:textId="77777777" w:rsidTr="000E2FBE">
        <w:trPr>
          <w:trHeight w:val="289"/>
        </w:trPr>
        <w:tc>
          <w:tcPr>
            <w:tcW w:w="2235" w:type="dxa"/>
            <w:tcMar>
              <w:top w:w="57" w:type="dxa"/>
              <w:bottom w:w="57" w:type="dxa"/>
            </w:tcMar>
          </w:tcPr>
          <w:p w14:paraId="00F48B52" w14:textId="187E902E" w:rsidR="00150883" w:rsidRPr="000E2FBE" w:rsidRDefault="00150883" w:rsidP="00150883">
            <w:pPr>
              <w:rPr>
                <w:rFonts w:ascii="Arial" w:hAnsi="Arial" w:cs="Arial"/>
                <w:b/>
                <w:sz w:val="18"/>
                <w:szCs w:val="18"/>
              </w:rPr>
            </w:pPr>
            <w:r>
              <w:rPr>
                <w:rFonts w:ascii="Arial" w:hAnsi="Arial" w:cs="Arial"/>
                <w:sz w:val="18"/>
                <w:szCs w:val="18"/>
              </w:rPr>
              <w:t>First Quality Teaching of  small groups and individuals</w:t>
            </w:r>
          </w:p>
        </w:tc>
        <w:tc>
          <w:tcPr>
            <w:tcW w:w="2409" w:type="dxa"/>
            <w:tcMar>
              <w:top w:w="57" w:type="dxa"/>
              <w:bottom w:w="57" w:type="dxa"/>
            </w:tcMar>
          </w:tcPr>
          <w:p w14:paraId="4091822F" w14:textId="4A6DEBAC" w:rsidR="00150883" w:rsidRPr="000E2FBE" w:rsidRDefault="00150883" w:rsidP="00150883">
            <w:pPr>
              <w:rPr>
                <w:rFonts w:ascii="Arial" w:hAnsi="Arial" w:cs="Arial"/>
                <w:b/>
                <w:sz w:val="18"/>
                <w:szCs w:val="18"/>
              </w:rPr>
            </w:pPr>
            <w:r>
              <w:rPr>
                <w:rFonts w:ascii="Arial" w:hAnsi="Arial" w:cs="Arial"/>
                <w:sz w:val="18"/>
                <w:szCs w:val="18"/>
              </w:rPr>
              <w:t>Extra KS2 teacher x 3 half days per week.</w:t>
            </w:r>
          </w:p>
        </w:tc>
        <w:tc>
          <w:tcPr>
            <w:tcW w:w="3828" w:type="dxa"/>
            <w:tcMar>
              <w:top w:w="57" w:type="dxa"/>
              <w:bottom w:w="57" w:type="dxa"/>
            </w:tcMar>
          </w:tcPr>
          <w:p w14:paraId="293C2429" w14:textId="75F6F518" w:rsidR="00150883" w:rsidRPr="000E2FBE" w:rsidRDefault="00150883" w:rsidP="00150883">
            <w:pPr>
              <w:rPr>
                <w:rFonts w:ascii="Arial" w:hAnsi="Arial" w:cs="Arial"/>
                <w:b/>
                <w:sz w:val="18"/>
                <w:szCs w:val="18"/>
              </w:rPr>
            </w:pPr>
            <w:r w:rsidRPr="00BE42DE">
              <w:rPr>
                <w:rFonts w:ascii="Arial" w:hAnsi="Arial" w:cs="Arial"/>
                <w:sz w:val="18"/>
                <w:szCs w:val="18"/>
              </w:rPr>
              <w:t>Improved outcomes at end of KS2</w:t>
            </w:r>
          </w:p>
        </w:tc>
        <w:tc>
          <w:tcPr>
            <w:tcW w:w="3260" w:type="dxa"/>
            <w:tcMar>
              <w:top w:w="57" w:type="dxa"/>
              <w:bottom w:w="57" w:type="dxa"/>
            </w:tcMar>
          </w:tcPr>
          <w:p w14:paraId="4E2CABB6" w14:textId="77777777" w:rsidR="00B35697" w:rsidRDefault="00B35697" w:rsidP="00B35697">
            <w:pPr>
              <w:rPr>
                <w:rFonts w:ascii="Arial" w:hAnsi="Arial" w:cs="Arial"/>
                <w:sz w:val="18"/>
                <w:szCs w:val="18"/>
              </w:rPr>
            </w:pPr>
            <w:r>
              <w:rPr>
                <w:rFonts w:ascii="Arial" w:hAnsi="Arial" w:cs="Arial"/>
                <w:sz w:val="18"/>
                <w:szCs w:val="18"/>
              </w:rPr>
              <w:t>Monitor teaching and learning</w:t>
            </w:r>
          </w:p>
          <w:p w14:paraId="03440B18" w14:textId="22C4500B" w:rsidR="00150883" w:rsidRPr="00240B11" w:rsidRDefault="00B35697" w:rsidP="00B35697">
            <w:pPr>
              <w:rPr>
                <w:rFonts w:ascii="Arial" w:hAnsi="Arial" w:cs="Arial"/>
                <w:sz w:val="18"/>
                <w:szCs w:val="18"/>
              </w:rPr>
            </w:pPr>
            <w:r>
              <w:rPr>
                <w:rFonts w:ascii="Arial" w:hAnsi="Arial" w:cs="Arial"/>
                <w:sz w:val="18"/>
                <w:szCs w:val="18"/>
              </w:rPr>
              <w:t>Monitor pupil progress</w:t>
            </w:r>
          </w:p>
        </w:tc>
        <w:tc>
          <w:tcPr>
            <w:tcW w:w="1276" w:type="dxa"/>
          </w:tcPr>
          <w:p w14:paraId="7FFD687D" w14:textId="7968608F" w:rsidR="00150883" w:rsidRDefault="00150883" w:rsidP="00150883">
            <w:pPr>
              <w:rPr>
                <w:rFonts w:ascii="Arial" w:hAnsi="Arial" w:cs="Arial"/>
                <w:sz w:val="18"/>
                <w:szCs w:val="18"/>
              </w:rPr>
            </w:pPr>
            <w:r>
              <w:rPr>
                <w:rFonts w:ascii="Arial" w:hAnsi="Arial" w:cs="Arial"/>
                <w:sz w:val="18"/>
                <w:szCs w:val="18"/>
              </w:rPr>
              <w:t>KS</w:t>
            </w:r>
          </w:p>
          <w:p w14:paraId="344D3CEB" w14:textId="78127183" w:rsidR="00150883" w:rsidRPr="00B054EF" w:rsidRDefault="00150883" w:rsidP="00150883">
            <w:pPr>
              <w:rPr>
                <w:rFonts w:ascii="Arial" w:hAnsi="Arial" w:cs="Arial"/>
                <w:sz w:val="18"/>
                <w:szCs w:val="18"/>
              </w:rPr>
            </w:pPr>
            <w:r>
              <w:rPr>
                <w:rFonts w:ascii="Arial" w:hAnsi="Arial" w:cs="Arial"/>
                <w:sz w:val="18"/>
                <w:szCs w:val="18"/>
              </w:rPr>
              <w:t>SS</w:t>
            </w:r>
          </w:p>
          <w:p w14:paraId="646A5528" w14:textId="32A70C9A" w:rsidR="00150883" w:rsidRPr="00471094" w:rsidRDefault="00150883" w:rsidP="00150883">
            <w:pPr>
              <w:rPr>
                <w:rFonts w:ascii="Arial" w:hAnsi="Arial" w:cs="Arial"/>
                <w:sz w:val="18"/>
                <w:szCs w:val="18"/>
              </w:rPr>
            </w:pPr>
          </w:p>
        </w:tc>
        <w:tc>
          <w:tcPr>
            <w:tcW w:w="1984" w:type="dxa"/>
          </w:tcPr>
          <w:p w14:paraId="5E51DDA3" w14:textId="34902A1A" w:rsidR="00150883" w:rsidRPr="00B054EF" w:rsidRDefault="00B35697" w:rsidP="00150883">
            <w:pPr>
              <w:rPr>
                <w:rFonts w:ascii="Arial" w:hAnsi="Arial" w:cs="Arial"/>
                <w:sz w:val="18"/>
                <w:szCs w:val="18"/>
              </w:rPr>
            </w:pPr>
            <w:r>
              <w:rPr>
                <w:rFonts w:ascii="Arial" w:hAnsi="Arial" w:cs="Arial"/>
                <w:sz w:val="18"/>
                <w:szCs w:val="18"/>
              </w:rPr>
              <w:t xml:space="preserve">Sept </w:t>
            </w:r>
            <w:r w:rsidR="00D730A0">
              <w:rPr>
                <w:rFonts w:ascii="Arial" w:hAnsi="Arial" w:cs="Arial"/>
                <w:sz w:val="18"/>
                <w:szCs w:val="18"/>
              </w:rPr>
              <w:t>2</w:t>
            </w:r>
            <w:r>
              <w:rPr>
                <w:rFonts w:ascii="Arial" w:hAnsi="Arial" w:cs="Arial"/>
                <w:sz w:val="18"/>
                <w:szCs w:val="18"/>
              </w:rPr>
              <w:t>023</w:t>
            </w:r>
          </w:p>
        </w:tc>
      </w:tr>
      <w:tr w:rsidR="00150883" w:rsidRPr="000E2FBE" w14:paraId="429D3B1A" w14:textId="77777777" w:rsidTr="000E2FBE">
        <w:trPr>
          <w:trHeight w:hRule="exact" w:val="387"/>
        </w:trPr>
        <w:tc>
          <w:tcPr>
            <w:tcW w:w="13008" w:type="dxa"/>
            <w:gridSpan w:val="5"/>
            <w:tcMar>
              <w:top w:w="57" w:type="dxa"/>
              <w:bottom w:w="57" w:type="dxa"/>
            </w:tcMar>
          </w:tcPr>
          <w:p w14:paraId="634DE6D7" w14:textId="77777777" w:rsidR="00150883" w:rsidRPr="000E2FBE" w:rsidRDefault="00150883" w:rsidP="00150883">
            <w:pPr>
              <w:jc w:val="right"/>
              <w:rPr>
                <w:rFonts w:ascii="Arial" w:hAnsi="Arial" w:cs="Arial"/>
              </w:rPr>
            </w:pPr>
            <w:r w:rsidRPr="000E2FBE">
              <w:rPr>
                <w:rFonts w:ascii="Arial" w:hAnsi="Arial" w:cs="Arial"/>
                <w:b/>
              </w:rPr>
              <w:t>Total budgeted cost</w:t>
            </w:r>
          </w:p>
        </w:tc>
        <w:tc>
          <w:tcPr>
            <w:tcW w:w="1984" w:type="dxa"/>
          </w:tcPr>
          <w:p w14:paraId="3E9DB107" w14:textId="5315F2EE" w:rsidR="00150883" w:rsidRPr="000E2FBE" w:rsidRDefault="00D63587" w:rsidP="00150883">
            <w:pPr>
              <w:rPr>
                <w:rFonts w:ascii="Arial" w:hAnsi="Arial" w:cs="Arial"/>
                <w:b/>
                <w:sz w:val="18"/>
                <w:szCs w:val="18"/>
              </w:rPr>
            </w:pPr>
            <w:r>
              <w:rPr>
                <w:rFonts w:ascii="Arial" w:hAnsi="Arial" w:cs="Arial"/>
                <w:b/>
                <w:sz w:val="18"/>
                <w:szCs w:val="18"/>
              </w:rPr>
              <w:t>£9,000</w:t>
            </w:r>
          </w:p>
        </w:tc>
      </w:tr>
      <w:tr w:rsidR="00150883" w:rsidRPr="000E2FBE" w14:paraId="50A3D98F" w14:textId="77777777" w:rsidTr="000E2FBE">
        <w:trPr>
          <w:trHeight w:hRule="exact" w:val="312"/>
        </w:trPr>
        <w:tc>
          <w:tcPr>
            <w:tcW w:w="14992" w:type="dxa"/>
            <w:gridSpan w:val="6"/>
            <w:tcMar>
              <w:top w:w="57" w:type="dxa"/>
              <w:bottom w:w="57" w:type="dxa"/>
            </w:tcMar>
          </w:tcPr>
          <w:p w14:paraId="24F11AF4" w14:textId="77777777" w:rsidR="00150883" w:rsidRPr="000E2FBE" w:rsidRDefault="00150883" w:rsidP="00150883">
            <w:pPr>
              <w:pStyle w:val="ListParagraph"/>
              <w:numPr>
                <w:ilvl w:val="0"/>
                <w:numId w:val="14"/>
              </w:numPr>
              <w:ind w:left="426" w:hanging="142"/>
              <w:rPr>
                <w:rFonts w:ascii="Arial" w:hAnsi="Arial" w:cs="Arial"/>
                <w:b/>
              </w:rPr>
            </w:pPr>
            <w:r w:rsidRPr="000E2FBE">
              <w:rPr>
                <w:rFonts w:ascii="Arial" w:hAnsi="Arial" w:cs="Arial"/>
                <w:b/>
              </w:rPr>
              <w:t>Targeted support</w:t>
            </w:r>
          </w:p>
        </w:tc>
      </w:tr>
      <w:tr w:rsidR="00150883" w:rsidRPr="000E2FBE" w14:paraId="0987E080" w14:textId="77777777" w:rsidTr="000E2FBE">
        <w:tc>
          <w:tcPr>
            <w:tcW w:w="2235" w:type="dxa"/>
            <w:tcMar>
              <w:top w:w="57" w:type="dxa"/>
              <w:bottom w:w="57" w:type="dxa"/>
            </w:tcMar>
          </w:tcPr>
          <w:p w14:paraId="38DE1166" w14:textId="77777777" w:rsidR="00150883" w:rsidRPr="000E2FBE" w:rsidRDefault="00150883" w:rsidP="00150883">
            <w:pPr>
              <w:rPr>
                <w:rFonts w:ascii="Arial" w:hAnsi="Arial" w:cs="Arial"/>
                <w:b/>
              </w:rPr>
            </w:pPr>
            <w:r w:rsidRPr="000E2FBE">
              <w:rPr>
                <w:rFonts w:ascii="Arial" w:hAnsi="Arial" w:cs="Arial"/>
                <w:b/>
              </w:rPr>
              <w:t>Desired outcome</w:t>
            </w:r>
          </w:p>
        </w:tc>
        <w:tc>
          <w:tcPr>
            <w:tcW w:w="2409" w:type="dxa"/>
            <w:tcMar>
              <w:top w:w="57" w:type="dxa"/>
              <w:bottom w:w="57" w:type="dxa"/>
            </w:tcMar>
          </w:tcPr>
          <w:p w14:paraId="3A4E56B6" w14:textId="77777777" w:rsidR="00150883" w:rsidRPr="000E2FBE" w:rsidRDefault="00150883" w:rsidP="00150883">
            <w:pPr>
              <w:rPr>
                <w:rFonts w:ascii="Arial" w:hAnsi="Arial" w:cs="Arial"/>
                <w:b/>
              </w:rPr>
            </w:pPr>
            <w:r w:rsidRPr="000E2FBE">
              <w:rPr>
                <w:rFonts w:ascii="Arial" w:hAnsi="Arial" w:cs="Arial"/>
                <w:b/>
              </w:rPr>
              <w:t>Chosen action/approach</w:t>
            </w:r>
          </w:p>
        </w:tc>
        <w:tc>
          <w:tcPr>
            <w:tcW w:w="3828" w:type="dxa"/>
            <w:tcMar>
              <w:top w:w="57" w:type="dxa"/>
              <w:bottom w:w="57" w:type="dxa"/>
            </w:tcMar>
          </w:tcPr>
          <w:p w14:paraId="6A616A18" w14:textId="77777777" w:rsidR="00150883" w:rsidRPr="000E2FBE" w:rsidRDefault="00150883" w:rsidP="00150883">
            <w:pPr>
              <w:rPr>
                <w:rFonts w:ascii="Arial" w:hAnsi="Arial" w:cs="Arial"/>
                <w:b/>
              </w:rPr>
            </w:pPr>
            <w:r w:rsidRPr="000E2FBE">
              <w:rPr>
                <w:rFonts w:ascii="Arial" w:hAnsi="Arial" w:cs="Arial"/>
                <w:b/>
              </w:rPr>
              <w:t>What is the evidence and rationale for this choice?</w:t>
            </w:r>
          </w:p>
        </w:tc>
        <w:tc>
          <w:tcPr>
            <w:tcW w:w="3260" w:type="dxa"/>
            <w:tcMar>
              <w:top w:w="57" w:type="dxa"/>
              <w:bottom w:w="57" w:type="dxa"/>
            </w:tcMar>
          </w:tcPr>
          <w:p w14:paraId="362FFCBA" w14:textId="77777777" w:rsidR="00150883" w:rsidRPr="000E2FBE" w:rsidRDefault="00150883" w:rsidP="00150883">
            <w:pPr>
              <w:rPr>
                <w:rFonts w:ascii="Arial" w:hAnsi="Arial" w:cs="Arial"/>
                <w:b/>
              </w:rPr>
            </w:pPr>
            <w:r w:rsidRPr="000E2FBE">
              <w:rPr>
                <w:rFonts w:ascii="Arial" w:hAnsi="Arial" w:cs="Arial"/>
                <w:b/>
              </w:rPr>
              <w:t>How will you ensure it is implemented well?</w:t>
            </w:r>
          </w:p>
        </w:tc>
        <w:tc>
          <w:tcPr>
            <w:tcW w:w="1276" w:type="dxa"/>
          </w:tcPr>
          <w:p w14:paraId="69FF3586" w14:textId="77777777" w:rsidR="00150883" w:rsidRPr="000E2FBE" w:rsidRDefault="00150883" w:rsidP="00150883">
            <w:pPr>
              <w:rPr>
                <w:rFonts w:ascii="Arial" w:hAnsi="Arial" w:cs="Arial"/>
                <w:b/>
              </w:rPr>
            </w:pPr>
            <w:r w:rsidRPr="000E2FBE">
              <w:rPr>
                <w:rFonts w:ascii="Arial" w:hAnsi="Arial" w:cs="Arial"/>
                <w:b/>
              </w:rPr>
              <w:t>Staff lead</w:t>
            </w:r>
          </w:p>
        </w:tc>
        <w:tc>
          <w:tcPr>
            <w:tcW w:w="1984" w:type="dxa"/>
          </w:tcPr>
          <w:p w14:paraId="7EB53A3B" w14:textId="77777777" w:rsidR="00150883" w:rsidRPr="000E2FBE" w:rsidRDefault="00150883" w:rsidP="00150883">
            <w:pPr>
              <w:rPr>
                <w:rFonts w:ascii="Arial" w:hAnsi="Arial" w:cs="Arial"/>
                <w:b/>
              </w:rPr>
            </w:pPr>
            <w:r w:rsidRPr="000E2FBE">
              <w:rPr>
                <w:rFonts w:ascii="Arial" w:hAnsi="Arial" w:cs="Arial"/>
                <w:b/>
              </w:rPr>
              <w:t>When will you review implementation?</w:t>
            </w:r>
          </w:p>
        </w:tc>
      </w:tr>
      <w:tr w:rsidR="00150883" w:rsidRPr="000E2FBE" w14:paraId="354BFC50" w14:textId="77777777" w:rsidTr="008201F9">
        <w:trPr>
          <w:trHeight w:hRule="exact" w:val="1079"/>
        </w:trPr>
        <w:tc>
          <w:tcPr>
            <w:tcW w:w="2235" w:type="dxa"/>
            <w:tcMar>
              <w:top w:w="57" w:type="dxa"/>
              <w:bottom w:w="57" w:type="dxa"/>
            </w:tcMar>
          </w:tcPr>
          <w:p w14:paraId="3CBC33BD" w14:textId="206F8EF8" w:rsidR="00150883" w:rsidRPr="000E2FBE" w:rsidRDefault="00150883" w:rsidP="00150883">
            <w:pPr>
              <w:rPr>
                <w:rFonts w:ascii="Arial" w:hAnsi="Arial" w:cs="Arial"/>
                <w:sz w:val="18"/>
                <w:szCs w:val="18"/>
              </w:rPr>
            </w:pPr>
            <w:r>
              <w:rPr>
                <w:rFonts w:ascii="Arial" w:hAnsi="Arial" w:cs="Arial"/>
                <w:sz w:val="18"/>
                <w:szCs w:val="18"/>
              </w:rPr>
              <w:t>Improve attainment of PP pupils in English and Maths.</w:t>
            </w:r>
          </w:p>
        </w:tc>
        <w:tc>
          <w:tcPr>
            <w:tcW w:w="2409" w:type="dxa"/>
            <w:tcMar>
              <w:top w:w="57" w:type="dxa"/>
              <w:bottom w:w="57" w:type="dxa"/>
            </w:tcMar>
          </w:tcPr>
          <w:p w14:paraId="1B19BE11" w14:textId="72CC7A89" w:rsidR="00150883" w:rsidRPr="000E2FBE" w:rsidRDefault="00150883" w:rsidP="00150883">
            <w:pPr>
              <w:rPr>
                <w:rFonts w:ascii="Arial" w:hAnsi="Arial" w:cs="Arial"/>
                <w:sz w:val="18"/>
                <w:szCs w:val="18"/>
              </w:rPr>
            </w:pPr>
            <w:r>
              <w:rPr>
                <w:rFonts w:ascii="Arial" w:hAnsi="Arial" w:cs="Arial"/>
                <w:sz w:val="18"/>
                <w:szCs w:val="18"/>
              </w:rPr>
              <w:t>TA support in class and delivery of interventions TA support in class and delivery of interventions</w:t>
            </w:r>
          </w:p>
        </w:tc>
        <w:tc>
          <w:tcPr>
            <w:tcW w:w="3828" w:type="dxa"/>
            <w:tcMar>
              <w:top w:w="57" w:type="dxa"/>
              <w:bottom w:w="57" w:type="dxa"/>
            </w:tcMar>
          </w:tcPr>
          <w:p w14:paraId="459D54F0" w14:textId="2985CDAF" w:rsidR="00150883" w:rsidRPr="000E2FBE" w:rsidRDefault="00150883" w:rsidP="00150883">
            <w:pPr>
              <w:rPr>
                <w:rFonts w:ascii="Arial" w:hAnsi="Arial" w:cs="Arial"/>
                <w:sz w:val="18"/>
                <w:szCs w:val="18"/>
              </w:rPr>
            </w:pPr>
            <w:r w:rsidRPr="00BE42DE">
              <w:rPr>
                <w:rFonts w:ascii="Arial" w:hAnsi="Arial" w:cs="Arial"/>
                <w:sz w:val="18"/>
                <w:szCs w:val="18"/>
              </w:rPr>
              <w:t>Improved outcomes and progress for pupils in both classes.</w:t>
            </w:r>
          </w:p>
        </w:tc>
        <w:tc>
          <w:tcPr>
            <w:tcW w:w="3260" w:type="dxa"/>
            <w:tcMar>
              <w:top w:w="57" w:type="dxa"/>
              <w:bottom w:w="57" w:type="dxa"/>
            </w:tcMar>
          </w:tcPr>
          <w:p w14:paraId="3FD04EF5" w14:textId="25DFC07E" w:rsidR="00150883" w:rsidRPr="00240B11" w:rsidRDefault="00B35697" w:rsidP="00150883">
            <w:pPr>
              <w:rPr>
                <w:rFonts w:ascii="Arial" w:hAnsi="Arial" w:cs="Arial"/>
                <w:sz w:val="18"/>
                <w:szCs w:val="18"/>
              </w:rPr>
            </w:pPr>
            <w:r w:rsidRPr="00240B11">
              <w:rPr>
                <w:rFonts w:ascii="Arial" w:hAnsi="Arial" w:cs="Arial"/>
                <w:sz w:val="18"/>
                <w:szCs w:val="18"/>
              </w:rPr>
              <w:t>Monitor teaching and learning; pupil progress meetings; progress and attainment data</w:t>
            </w:r>
            <w:r>
              <w:rPr>
                <w:rFonts w:ascii="Arial" w:hAnsi="Arial" w:cs="Arial"/>
                <w:sz w:val="18"/>
                <w:szCs w:val="18"/>
              </w:rPr>
              <w:t>.</w:t>
            </w:r>
          </w:p>
        </w:tc>
        <w:tc>
          <w:tcPr>
            <w:tcW w:w="1276" w:type="dxa"/>
          </w:tcPr>
          <w:p w14:paraId="6AB96C59" w14:textId="77777777" w:rsidR="00150883" w:rsidRDefault="00150883" w:rsidP="00150883">
            <w:pPr>
              <w:rPr>
                <w:rFonts w:ascii="Arial" w:hAnsi="Arial" w:cs="Arial"/>
                <w:sz w:val="18"/>
                <w:szCs w:val="18"/>
              </w:rPr>
            </w:pPr>
            <w:r>
              <w:rPr>
                <w:rFonts w:ascii="Arial" w:hAnsi="Arial" w:cs="Arial"/>
                <w:sz w:val="18"/>
                <w:szCs w:val="18"/>
              </w:rPr>
              <w:t>KS</w:t>
            </w:r>
          </w:p>
          <w:p w14:paraId="3571E9B1" w14:textId="200D8BDA" w:rsidR="00150883" w:rsidRPr="00471094" w:rsidRDefault="00150883" w:rsidP="00150883">
            <w:pPr>
              <w:rPr>
                <w:rFonts w:ascii="Arial" w:hAnsi="Arial" w:cs="Arial"/>
                <w:sz w:val="18"/>
                <w:szCs w:val="18"/>
              </w:rPr>
            </w:pPr>
            <w:r>
              <w:rPr>
                <w:rFonts w:ascii="Arial" w:hAnsi="Arial" w:cs="Arial"/>
                <w:sz w:val="18"/>
                <w:szCs w:val="18"/>
              </w:rPr>
              <w:t>SS</w:t>
            </w:r>
          </w:p>
        </w:tc>
        <w:tc>
          <w:tcPr>
            <w:tcW w:w="1984" w:type="dxa"/>
          </w:tcPr>
          <w:p w14:paraId="6E1EF939" w14:textId="3C48ED2E" w:rsidR="00150883" w:rsidRPr="00B054EF" w:rsidRDefault="00B35697" w:rsidP="00150883">
            <w:pPr>
              <w:rPr>
                <w:rFonts w:ascii="Arial" w:hAnsi="Arial" w:cs="Arial"/>
                <w:sz w:val="18"/>
                <w:szCs w:val="18"/>
              </w:rPr>
            </w:pPr>
            <w:r>
              <w:rPr>
                <w:rFonts w:ascii="Arial" w:hAnsi="Arial" w:cs="Arial"/>
                <w:sz w:val="18"/>
                <w:szCs w:val="18"/>
              </w:rPr>
              <w:t>Sept 2023</w:t>
            </w:r>
          </w:p>
        </w:tc>
      </w:tr>
      <w:tr w:rsidR="00150883" w:rsidRPr="000E2FBE" w14:paraId="7B68E4A9" w14:textId="77777777" w:rsidTr="000E2FBE">
        <w:trPr>
          <w:trHeight w:hRule="exact" w:val="1916"/>
        </w:trPr>
        <w:tc>
          <w:tcPr>
            <w:tcW w:w="2235" w:type="dxa"/>
            <w:tcMar>
              <w:top w:w="57" w:type="dxa"/>
              <w:bottom w:w="57" w:type="dxa"/>
            </w:tcMar>
          </w:tcPr>
          <w:p w14:paraId="3F1B6599" w14:textId="5450582E" w:rsidR="00150883" w:rsidRPr="000E2FBE" w:rsidRDefault="00D63587" w:rsidP="00150883">
            <w:pPr>
              <w:rPr>
                <w:rFonts w:ascii="Arial" w:hAnsi="Arial" w:cs="Arial"/>
                <w:sz w:val="18"/>
                <w:szCs w:val="18"/>
              </w:rPr>
            </w:pPr>
            <w:r>
              <w:rPr>
                <w:rFonts w:ascii="Arial" w:hAnsi="Arial" w:cs="Arial"/>
                <w:sz w:val="18"/>
                <w:szCs w:val="18"/>
              </w:rPr>
              <w:t>Provide increased support at lunchtimes for pupils who struggle to maintain positive relationships and play with others.</w:t>
            </w:r>
          </w:p>
        </w:tc>
        <w:tc>
          <w:tcPr>
            <w:tcW w:w="2409" w:type="dxa"/>
            <w:tcMar>
              <w:top w:w="57" w:type="dxa"/>
              <w:bottom w:w="57" w:type="dxa"/>
            </w:tcMar>
          </w:tcPr>
          <w:p w14:paraId="6999A34E" w14:textId="14E5B245" w:rsidR="00150883" w:rsidRPr="008201F9" w:rsidRDefault="00D63587" w:rsidP="00150883">
            <w:pPr>
              <w:rPr>
                <w:rFonts w:ascii="Arial" w:hAnsi="Arial" w:cs="Arial"/>
                <w:sz w:val="18"/>
                <w:szCs w:val="18"/>
              </w:rPr>
            </w:pPr>
            <w:r>
              <w:rPr>
                <w:rFonts w:ascii="Arial" w:hAnsi="Arial" w:cs="Arial"/>
                <w:sz w:val="18"/>
                <w:szCs w:val="18"/>
              </w:rPr>
              <w:t xml:space="preserve">Extra MSA support on the playground at lunchtimes. </w:t>
            </w:r>
          </w:p>
        </w:tc>
        <w:tc>
          <w:tcPr>
            <w:tcW w:w="3828" w:type="dxa"/>
            <w:tcMar>
              <w:top w:w="57" w:type="dxa"/>
              <w:bottom w:w="57" w:type="dxa"/>
            </w:tcMar>
          </w:tcPr>
          <w:p w14:paraId="461AE969" w14:textId="5874632D" w:rsidR="00150883" w:rsidRPr="008201F9" w:rsidRDefault="00150883" w:rsidP="00150883">
            <w:pPr>
              <w:rPr>
                <w:rFonts w:ascii="Arial" w:hAnsi="Arial" w:cs="Arial"/>
                <w:sz w:val="18"/>
                <w:szCs w:val="18"/>
              </w:rPr>
            </w:pPr>
            <w:r>
              <w:rPr>
                <w:rFonts w:ascii="Arial" w:hAnsi="Arial" w:cs="Arial"/>
                <w:sz w:val="18"/>
                <w:szCs w:val="18"/>
              </w:rPr>
              <w:t xml:space="preserve"> </w:t>
            </w:r>
            <w:r w:rsidR="00D63587">
              <w:rPr>
                <w:rFonts w:ascii="Arial" w:hAnsi="Arial" w:cs="Arial"/>
                <w:sz w:val="18"/>
                <w:szCs w:val="18"/>
              </w:rPr>
              <w:t xml:space="preserve">Improved lunchtime experience for pupils. This will also help them to have a positive start to their afternoon schooling as they will come in from the playground having enjoyed their lunchtime and be ready to learn. </w:t>
            </w:r>
          </w:p>
        </w:tc>
        <w:tc>
          <w:tcPr>
            <w:tcW w:w="3260" w:type="dxa"/>
            <w:tcMar>
              <w:top w:w="57" w:type="dxa"/>
              <w:bottom w:w="57" w:type="dxa"/>
            </w:tcMar>
          </w:tcPr>
          <w:p w14:paraId="11794793" w14:textId="436AD228" w:rsidR="00150883" w:rsidRPr="008201F9" w:rsidRDefault="00D63587" w:rsidP="00150883">
            <w:pPr>
              <w:rPr>
                <w:rFonts w:ascii="Arial" w:hAnsi="Arial" w:cs="Arial"/>
                <w:sz w:val="18"/>
                <w:szCs w:val="18"/>
              </w:rPr>
            </w:pPr>
            <w:r>
              <w:rPr>
                <w:rFonts w:ascii="Arial" w:hAnsi="Arial" w:cs="Arial"/>
                <w:sz w:val="18"/>
                <w:szCs w:val="18"/>
              </w:rPr>
              <w:t xml:space="preserve">Monitor lunchtimes – speak to MSA staff and pupils (via school council and at adhoc opportunities throughout the week). </w:t>
            </w:r>
          </w:p>
        </w:tc>
        <w:tc>
          <w:tcPr>
            <w:tcW w:w="1276" w:type="dxa"/>
          </w:tcPr>
          <w:p w14:paraId="31617788" w14:textId="77777777" w:rsidR="00150883" w:rsidRDefault="00D63587" w:rsidP="00150883">
            <w:pPr>
              <w:rPr>
                <w:rFonts w:ascii="Arial" w:hAnsi="Arial" w:cs="Arial"/>
                <w:sz w:val="18"/>
                <w:szCs w:val="18"/>
              </w:rPr>
            </w:pPr>
            <w:r>
              <w:rPr>
                <w:rFonts w:ascii="Arial" w:hAnsi="Arial" w:cs="Arial"/>
                <w:sz w:val="18"/>
                <w:szCs w:val="18"/>
              </w:rPr>
              <w:t>KS</w:t>
            </w:r>
          </w:p>
          <w:p w14:paraId="74BB917D" w14:textId="64DC8821" w:rsidR="00D63587" w:rsidRPr="008201F9" w:rsidRDefault="00D63587" w:rsidP="00150883">
            <w:pPr>
              <w:rPr>
                <w:rFonts w:ascii="Arial" w:hAnsi="Arial" w:cs="Arial"/>
                <w:sz w:val="18"/>
                <w:szCs w:val="18"/>
              </w:rPr>
            </w:pPr>
            <w:r>
              <w:rPr>
                <w:rFonts w:ascii="Arial" w:hAnsi="Arial" w:cs="Arial"/>
                <w:sz w:val="18"/>
                <w:szCs w:val="18"/>
              </w:rPr>
              <w:t>SS</w:t>
            </w:r>
          </w:p>
        </w:tc>
        <w:tc>
          <w:tcPr>
            <w:tcW w:w="1984" w:type="dxa"/>
          </w:tcPr>
          <w:p w14:paraId="5AC9665D" w14:textId="67E83336" w:rsidR="00150883" w:rsidRPr="008201F9" w:rsidRDefault="00D63587" w:rsidP="00150883">
            <w:pPr>
              <w:rPr>
                <w:rFonts w:ascii="Arial" w:hAnsi="Arial" w:cs="Arial"/>
                <w:sz w:val="18"/>
                <w:szCs w:val="18"/>
              </w:rPr>
            </w:pPr>
            <w:r>
              <w:rPr>
                <w:rFonts w:ascii="Arial" w:hAnsi="Arial" w:cs="Arial"/>
                <w:sz w:val="18"/>
                <w:szCs w:val="18"/>
              </w:rPr>
              <w:t>Sept 2023</w:t>
            </w:r>
          </w:p>
        </w:tc>
      </w:tr>
      <w:tr w:rsidR="00AC0BD1" w:rsidRPr="000E2FBE" w14:paraId="60CF31AE" w14:textId="77777777" w:rsidTr="000E2FBE">
        <w:trPr>
          <w:trHeight w:hRule="exact" w:val="1916"/>
        </w:trPr>
        <w:tc>
          <w:tcPr>
            <w:tcW w:w="2235" w:type="dxa"/>
            <w:tcMar>
              <w:top w:w="57" w:type="dxa"/>
              <w:bottom w:w="57" w:type="dxa"/>
            </w:tcMar>
          </w:tcPr>
          <w:p w14:paraId="5FDBC663" w14:textId="1D7513B2" w:rsidR="00AC0BD1" w:rsidRDefault="00AC0BD1" w:rsidP="00AC0BD1">
            <w:pPr>
              <w:rPr>
                <w:rFonts w:ascii="Arial" w:hAnsi="Arial" w:cs="Arial"/>
                <w:sz w:val="18"/>
                <w:szCs w:val="18"/>
              </w:rPr>
            </w:pPr>
            <w:r>
              <w:rPr>
                <w:rFonts w:ascii="Arial" w:hAnsi="Arial" w:cs="Arial"/>
                <w:sz w:val="18"/>
                <w:szCs w:val="18"/>
              </w:rPr>
              <w:lastRenderedPageBreak/>
              <w:t xml:space="preserve">Provide extra equipment for pupils to access at lunchtimes, particularly when the field cannot be accessed due to poor weather conditions. </w:t>
            </w:r>
          </w:p>
        </w:tc>
        <w:tc>
          <w:tcPr>
            <w:tcW w:w="2409" w:type="dxa"/>
            <w:tcMar>
              <w:top w:w="57" w:type="dxa"/>
              <w:bottom w:w="57" w:type="dxa"/>
            </w:tcMar>
          </w:tcPr>
          <w:p w14:paraId="0D56A380" w14:textId="673C638F" w:rsidR="00AC0BD1" w:rsidRDefault="00AC0BD1" w:rsidP="00AC0BD1">
            <w:pPr>
              <w:rPr>
                <w:rFonts w:ascii="Arial" w:hAnsi="Arial" w:cs="Arial"/>
                <w:sz w:val="18"/>
                <w:szCs w:val="18"/>
              </w:rPr>
            </w:pPr>
            <w:r>
              <w:rPr>
                <w:rFonts w:ascii="Arial" w:hAnsi="Arial" w:cs="Arial"/>
                <w:sz w:val="18"/>
                <w:szCs w:val="18"/>
              </w:rPr>
              <w:t>Extra playground equipment to encourage different aspects of play more suited to PP pupils with specific SEMH needs during lunchtimes.</w:t>
            </w:r>
          </w:p>
        </w:tc>
        <w:tc>
          <w:tcPr>
            <w:tcW w:w="3828" w:type="dxa"/>
            <w:tcMar>
              <w:top w:w="57" w:type="dxa"/>
              <w:bottom w:w="57" w:type="dxa"/>
            </w:tcMar>
          </w:tcPr>
          <w:p w14:paraId="4FCB2FAE" w14:textId="72029F86" w:rsidR="00AC0BD1" w:rsidRDefault="00AC0BD1" w:rsidP="00AC0BD1">
            <w:pPr>
              <w:rPr>
                <w:rFonts w:ascii="Arial" w:hAnsi="Arial" w:cs="Arial"/>
                <w:sz w:val="18"/>
                <w:szCs w:val="18"/>
              </w:rPr>
            </w:pPr>
            <w:r>
              <w:rPr>
                <w:rFonts w:ascii="Arial" w:hAnsi="Arial" w:cs="Arial"/>
                <w:sz w:val="18"/>
                <w:szCs w:val="18"/>
              </w:rPr>
              <w:t>Improved lunchtime experience for pupils. This will also help them to have a positive start to their afternoon schooling as they will come in from the playground having enjoyed their lunchtime and be ready to learn.</w:t>
            </w:r>
          </w:p>
        </w:tc>
        <w:tc>
          <w:tcPr>
            <w:tcW w:w="3260" w:type="dxa"/>
            <w:tcMar>
              <w:top w:w="57" w:type="dxa"/>
              <w:bottom w:w="57" w:type="dxa"/>
            </w:tcMar>
          </w:tcPr>
          <w:p w14:paraId="40F0F94F" w14:textId="46694E49" w:rsidR="00AC0BD1" w:rsidRDefault="00AC0BD1" w:rsidP="00AC0BD1">
            <w:pPr>
              <w:rPr>
                <w:rFonts w:ascii="Arial" w:hAnsi="Arial" w:cs="Arial"/>
                <w:sz w:val="18"/>
                <w:szCs w:val="18"/>
              </w:rPr>
            </w:pPr>
            <w:r>
              <w:rPr>
                <w:rFonts w:ascii="Arial" w:hAnsi="Arial" w:cs="Arial"/>
                <w:sz w:val="18"/>
                <w:szCs w:val="18"/>
              </w:rPr>
              <w:t xml:space="preserve">Monitor lunchtimes – speak to MSA staff and pupils (via school council and at adhoc opportunities throughout the week). </w:t>
            </w:r>
          </w:p>
        </w:tc>
        <w:tc>
          <w:tcPr>
            <w:tcW w:w="1276" w:type="dxa"/>
          </w:tcPr>
          <w:p w14:paraId="50ED30C4" w14:textId="77777777" w:rsidR="00AC0BD1" w:rsidRDefault="00AC0BD1" w:rsidP="00AC0BD1">
            <w:pPr>
              <w:rPr>
                <w:rFonts w:ascii="Arial" w:hAnsi="Arial" w:cs="Arial"/>
                <w:sz w:val="18"/>
                <w:szCs w:val="18"/>
              </w:rPr>
            </w:pPr>
            <w:r>
              <w:rPr>
                <w:rFonts w:ascii="Arial" w:hAnsi="Arial" w:cs="Arial"/>
                <w:sz w:val="18"/>
                <w:szCs w:val="18"/>
              </w:rPr>
              <w:t>KS</w:t>
            </w:r>
          </w:p>
          <w:p w14:paraId="77991008" w14:textId="3674BEC6" w:rsidR="00AC0BD1" w:rsidRDefault="00AC0BD1" w:rsidP="00AC0BD1">
            <w:pPr>
              <w:rPr>
                <w:rFonts w:ascii="Arial" w:hAnsi="Arial" w:cs="Arial"/>
                <w:sz w:val="18"/>
                <w:szCs w:val="18"/>
              </w:rPr>
            </w:pPr>
            <w:r>
              <w:rPr>
                <w:rFonts w:ascii="Arial" w:hAnsi="Arial" w:cs="Arial"/>
                <w:sz w:val="18"/>
                <w:szCs w:val="18"/>
              </w:rPr>
              <w:t>SS</w:t>
            </w:r>
          </w:p>
        </w:tc>
        <w:tc>
          <w:tcPr>
            <w:tcW w:w="1984" w:type="dxa"/>
          </w:tcPr>
          <w:p w14:paraId="4608F5EC" w14:textId="37C7772A" w:rsidR="00AC0BD1" w:rsidRDefault="00AC0BD1" w:rsidP="00AC0BD1">
            <w:pPr>
              <w:rPr>
                <w:rFonts w:ascii="Arial" w:hAnsi="Arial" w:cs="Arial"/>
                <w:sz w:val="18"/>
                <w:szCs w:val="18"/>
              </w:rPr>
            </w:pPr>
            <w:r>
              <w:rPr>
                <w:rFonts w:ascii="Arial" w:hAnsi="Arial" w:cs="Arial"/>
                <w:sz w:val="18"/>
                <w:szCs w:val="18"/>
              </w:rPr>
              <w:t>Sept 2023</w:t>
            </w:r>
          </w:p>
        </w:tc>
      </w:tr>
      <w:tr w:rsidR="00AC0BD1" w:rsidRPr="000E2FBE" w14:paraId="54EDAE2E" w14:textId="77777777" w:rsidTr="002E47D5">
        <w:trPr>
          <w:trHeight w:hRule="exact" w:val="1485"/>
        </w:trPr>
        <w:tc>
          <w:tcPr>
            <w:tcW w:w="13008" w:type="dxa"/>
            <w:gridSpan w:val="5"/>
            <w:tcMar>
              <w:top w:w="57" w:type="dxa"/>
              <w:bottom w:w="57" w:type="dxa"/>
            </w:tcMar>
          </w:tcPr>
          <w:p w14:paraId="0219104C" w14:textId="77777777" w:rsidR="00AC0BD1" w:rsidRDefault="00AC0BD1" w:rsidP="00AC0BD1">
            <w:pPr>
              <w:jc w:val="right"/>
              <w:rPr>
                <w:b/>
                <w:sz w:val="20"/>
                <w:szCs w:val="20"/>
              </w:rPr>
            </w:pPr>
            <w:r w:rsidRPr="000E2FBE">
              <w:rPr>
                <w:rFonts w:ascii="Arial" w:hAnsi="Arial" w:cs="Arial"/>
                <w:b/>
              </w:rPr>
              <w:t>Total budgeted cost</w:t>
            </w:r>
            <w:r>
              <w:rPr>
                <w:rFonts w:ascii="Arial" w:hAnsi="Arial" w:cs="Arial"/>
                <w:b/>
              </w:rPr>
              <w:t xml:space="preserve">  </w:t>
            </w:r>
          </w:p>
          <w:p w14:paraId="1692F27A" w14:textId="77777777" w:rsidR="00AC0BD1" w:rsidRDefault="00AC0BD1" w:rsidP="00AC0BD1">
            <w:pPr>
              <w:spacing w:after="200" w:line="276" w:lineRule="auto"/>
              <w:rPr>
                <w:b/>
                <w:sz w:val="20"/>
                <w:szCs w:val="20"/>
              </w:rPr>
            </w:pPr>
          </w:p>
          <w:p w14:paraId="1E6CF503" w14:textId="77777777" w:rsidR="00AC0BD1" w:rsidRPr="00D8220F" w:rsidRDefault="00AC0BD1" w:rsidP="00AC0BD1">
            <w:pPr>
              <w:tabs>
                <w:tab w:val="left" w:pos="2154"/>
              </w:tabs>
              <w:rPr>
                <w:rFonts w:ascii="Arial" w:hAnsi="Arial" w:cs="Arial"/>
              </w:rPr>
            </w:pPr>
          </w:p>
        </w:tc>
        <w:tc>
          <w:tcPr>
            <w:tcW w:w="1984" w:type="dxa"/>
          </w:tcPr>
          <w:p w14:paraId="31AF89FD" w14:textId="77777777" w:rsidR="00AC0BD1" w:rsidRDefault="00AC0BD1" w:rsidP="00AC0BD1">
            <w:pPr>
              <w:rPr>
                <w:rFonts w:ascii="Arial" w:hAnsi="Arial" w:cs="Arial"/>
                <w:sz w:val="18"/>
                <w:szCs w:val="18"/>
              </w:rPr>
            </w:pPr>
            <w:r>
              <w:rPr>
                <w:rFonts w:ascii="Arial" w:hAnsi="Arial" w:cs="Arial"/>
                <w:sz w:val="18"/>
                <w:szCs w:val="18"/>
              </w:rPr>
              <w:t>£9,000 (staff)</w:t>
            </w:r>
          </w:p>
          <w:p w14:paraId="03790627" w14:textId="4BF53EC3" w:rsidR="00AC0BD1" w:rsidRPr="000E2FBE" w:rsidRDefault="00AC0BD1" w:rsidP="00AC0BD1">
            <w:pPr>
              <w:rPr>
                <w:rFonts w:ascii="Arial" w:hAnsi="Arial" w:cs="Arial"/>
                <w:sz w:val="18"/>
                <w:szCs w:val="18"/>
              </w:rPr>
            </w:pPr>
            <w:r>
              <w:rPr>
                <w:rFonts w:ascii="Arial" w:hAnsi="Arial" w:cs="Arial"/>
                <w:sz w:val="18"/>
                <w:szCs w:val="18"/>
              </w:rPr>
              <w:t>£200 (resources)</w:t>
            </w:r>
          </w:p>
        </w:tc>
      </w:tr>
      <w:tr w:rsidR="00AC0BD1" w:rsidRPr="000E2FBE" w14:paraId="598FD727" w14:textId="77777777" w:rsidTr="000E2FBE">
        <w:trPr>
          <w:trHeight w:hRule="exact" w:val="312"/>
        </w:trPr>
        <w:tc>
          <w:tcPr>
            <w:tcW w:w="14992" w:type="dxa"/>
            <w:gridSpan w:val="6"/>
            <w:tcMar>
              <w:top w:w="57" w:type="dxa"/>
              <w:bottom w:w="57" w:type="dxa"/>
            </w:tcMar>
          </w:tcPr>
          <w:p w14:paraId="3D3FF467" w14:textId="77777777" w:rsidR="00AC0BD1" w:rsidRPr="000E2FBE" w:rsidRDefault="00AC0BD1" w:rsidP="00AC0BD1">
            <w:pPr>
              <w:pStyle w:val="ListParagraph"/>
              <w:numPr>
                <w:ilvl w:val="0"/>
                <w:numId w:val="14"/>
              </w:numPr>
              <w:ind w:left="426" w:hanging="142"/>
              <w:rPr>
                <w:rFonts w:ascii="Arial" w:hAnsi="Arial" w:cs="Arial"/>
                <w:b/>
              </w:rPr>
            </w:pPr>
            <w:r w:rsidRPr="000E2FBE">
              <w:rPr>
                <w:rFonts w:ascii="Arial" w:hAnsi="Arial" w:cs="Arial"/>
                <w:b/>
              </w:rPr>
              <w:t>Other approaches</w:t>
            </w:r>
          </w:p>
        </w:tc>
      </w:tr>
      <w:tr w:rsidR="00AC0BD1" w:rsidRPr="000E2FBE" w14:paraId="5E2A4C30" w14:textId="77777777" w:rsidTr="000E2FBE">
        <w:tc>
          <w:tcPr>
            <w:tcW w:w="2235" w:type="dxa"/>
            <w:tcMar>
              <w:top w:w="57" w:type="dxa"/>
              <w:bottom w:w="57" w:type="dxa"/>
            </w:tcMar>
          </w:tcPr>
          <w:p w14:paraId="7E3DD4CC" w14:textId="77777777" w:rsidR="00AC0BD1" w:rsidRPr="000E2FBE" w:rsidRDefault="00AC0BD1" w:rsidP="00AC0BD1">
            <w:pPr>
              <w:rPr>
                <w:rFonts w:ascii="Arial" w:hAnsi="Arial" w:cs="Arial"/>
                <w:b/>
              </w:rPr>
            </w:pPr>
            <w:r w:rsidRPr="000E2FBE">
              <w:rPr>
                <w:rFonts w:ascii="Arial" w:hAnsi="Arial" w:cs="Arial"/>
                <w:b/>
              </w:rPr>
              <w:t>Desired outcome</w:t>
            </w:r>
          </w:p>
        </w:tc>
        <w:tc>
          <w:tcPr>
            <w:tcW w:w="2409" w:type="dxa"/>
            <w:tcMar>
              <w:top w:w="57" w:type="dxa"/>
              <w:bottom w:w="57" w:type="dxa"/>
            </w:tcMar>
          </w:tcPr>
          <w:p w14:paraId="251989F3" w14:textId="77777777" w:rsidR="00AC0BD1" w:rsidRPr="000E2FBE" w:rsidRDefault="00AC0BD1" w:rsidP="00AC0BD1">
            <w:pPr>
              <w:rPr>
                <w:rFonts w:ascii="Arial" w:hAnsi="Arial" w:cs="Arial"/>
                <w:b/>
              </w:rPr>
            </w:pPr>
            <w:r w:rsidRPr="000E2FBE">
              <w:rPr>
                <w:rFonts w:ascii="Arial" w:hAnsi="Arial" w:cs="Arial"/>
                <w:b/>
              </w:rPr>
              <w:t>Chosen action/approach</w:t>
            </w:r>
          </w:p>
        </w:tc>
        <w:tc>
          <w:tcPr>
            <w:tcW w:w="3828" w:type="dxa"/>
            <w:tcMar>
              <w:top w:w="57" w:type="dxa"/>
              <w:bottom w:w="57" w:type="dxa"/>
            </w:tcMar>
          </w:tcPr>
          <w:p w14:paraId="5FCE0239" w14:textId="77777777" w:rsidR="00AC0BD1" w:rsidRPr="000E2FBE" w:rsidRDefault="00AC0BD1" w:rsidP="00AC0BD1">
            <w:pPr>
              <w:rPr>
                <w:rFonts w:ascii="Arial" w:hAnsi="Arial" w:cs="Arial"/>
                <w:b/>
              </w:rPr>
            </w:pPr>
            <w:r w:rsidRPr="000E2FBE">
              <w:rPr>
                <w:rFonts w:ascii="Arial" w:hAnsi="Arial" w:cs="Arial"/>
                <w:b/>
              </w:rPr>
              <w:t>What is the evidence and rationale for this choice?</w:t>
            </w:r>
          </w:p>
        </w:tc>
        <w:tc>
          <w:tcPr>
            <w:tcW w:w="3260" w:type="dxa"/>
            <w:tcMar>
              <w:top w:w="57" w:type="dxa"/>
              <w:bottom w:w="57" w:type="dxa"/>
            </w:tcMar>
          </w:tcPr>
          <w:p w14:paraId="7D382177" w14:textId="77777777" w:rsidR="00AC0BD1" w:rsidRPr="000E2FBE" w:rsidRDefault="00AC0BD1" w:rsidP="00AC0BD1">
            <w:pPr>
              <w:rPr>
                <w:rFonts w:ascii="Arial" w:hAnsi="Arial" w:cs="Arial"/>
                <w:b/>
              </w:rPr>
            </w:pPr>
            <w:r w:rsidRPr="000E2FBE">
              <w:rPr>
                <w:rFonts w:ascii="Arial" w:hAnsi="Arial" w:cs="Arial"/>
                <w:b/>
              </w:rPr>
              <w:t>How will you ensure it is implemented well?</w:t>
            </w:r>
          </w:p>
        </w:tc>
        <w:tc>
          <w:tcPr>
            <w:tcW w:w="1276" w:type="dxa"/>
          </w:tcPr>
          <w:p w14:paraId="6D68CD7C" w14:textId="77777777" w:rsidR="00AC0BD1" w:rsidRPr="000E2FBE" w:rsidRDefault="00AC0BD1" w:rsidP="00AC0BD1">
            <w:pPr>
              <w:rPr>
                <w:rFonts w:ascii="Arial" w:hAnsi="Arial" w:cs="Arial"/>
                <w:b/>
              </w:rPr>
            </w:pPr>
            <w:r w:rsidRPr="000E2FBE">
              <w:rPr>
                <w:rFonts w:ascii="Arial" w:hAnsi="Arial" w:cs="Arial"/>
                <w:b/>
              </w:rPr>
              <w:t>Staff lead</w:t>
            </w:r>
          </w:p>
        </w:tc>
        <w:tc>
          <w:tcPr>
            <w:tcW w:w="1984" w:type="dxa"/>
          </w:tcPr>
          <w:p w14:paraId="68A0069B" w14:textId="77777777" w:rsidR="00AC0BD1" w:rsidRPr="000E2FBE" w:rsidRDefault="00AC0BD1" w:rsidP="00AC0BD1">
            <w:pPr>
              <w:rPr>
                <w:rFonts w:ascii="Arial" w:hAnsi="Arial" w:cs="Arial"/>
                <w:b/>
              </w:rPr>
            </w:pPr>
            <w:r w:rsidRPr="000E2FBE">
              <w:rPr>
                <w:rFonts w:ascii="Arial" w:hAnsi="Arial" w:cs="Arial"/>
                <w:b/>
              </w:rPr>
              <w:t>When will you review implementation?</w:t>
            </w:r>
          </w:p>
        </w:tc>
      </w:tr>
      <w:tr w:rsidR="00AC0BD1" w:rsidRPr="000E2FBE" w14:paraId="1105D839" w14:textId="77777777" w:rsidTr="000E2FBE">
        <w:trPr>
          <w:trHeight w:val="310"/>
        </w:trPr>
        <w:tc>
          <w:tcPr>
            <w:tcW w:w="2235" w:type="dxa"/>
            <w:tcMar>
              <w:top w:w="57" w:type="dxa"/>
              <w:bottom w:w="57" w:type="dxa"/>
            </w:tcMar>
          </w:tcPr>
          <w:p w14:paraId="52B8DE99" w14:textId="77777777" w:rsidR="00AC0BD1" w:rsidRPr="0050341E" w:rsidRDefault="00AC0BD1" w:rsidP="00AC0BD1">
            <w:pPr>
              <w:rPr>
                <w:rFonts w:ascii="Arial" w:hAnsi="Arial" w:cs="Arial"/>
                <w:sz w:val="18"/>
                <w:szCs w:val="18"/>
              </w:rPr>
            </w:pPr>
            <w:r w:rsidRPr="0050341E">
              <w:rPr>
                <w:rFonts w:ascii="Arial" w:hAnsi="Arial" w:cs="Arial"/>
                <w:sz w:val="18"/>
                <w:szCs w:val="18"/>
              </w:rPr>
              <w:t>Support educational visits undertaken by PP pupils, especially residential visits.</w:t>
            </w:r>
          </w:p>
          <w:p w14:paraId="17B9AC26" w14:textId="6A74E72F" w:rsidR="00AC0BD1" w:rsidRPr="0050341E" w:rsidRDefault="00AC0BD1" w:rsidP="00AC0BD1">
            <w:pPr>
              <w:rPr>
                <w:rFonts w:ascii="Arial" w:hAnsi="Arial" w:cs="Arial"/>
                <w:sz w:val="18"/>
                <w:szCs w:val="18"/>
              </w:rPr>
            </w:pPr>
          </w:p>
        </w:tc>
        <w:tc>
          <w:tcPr>
            <w:tcW w:w="2409" w:type="dxa"/>
            <w:tcMar>
              <w:top w:w="57" w:type="dxa"/>
              <w:bottom w:w="57" w:type="dxa"/>
            </w:tcMar>
          </w:tcPr>
          <w:p w14:paraId="56E68316" w14:textId="77777777" w:rsidR="00AC0BD1" w:rsidRPr="0050341E" w:rsidRDefault="00AC0BD1" w:rsidP="00AC0BD1">
            <w:pPr>
              <w:rPr>
                <w:rFonts w:ascii="Arial" w:hAnsi="Arial" w:cs="Arial"/>
                <w:sz w:val="18"/>
                <w:szCs w:val="18"/>
              </w:rPr>
            </w:pPr>
            <w:r w:rsidRPr="0050341E">
              <w:rPr>
                <w:rFonts w:ascii="Arial" w:hAnsi="Arial" w:cs="Arial"/>
                <w:sz w:val="18"/>
                <w:szCs w:val="18"/>
              </w:rPr>
              <w:t>Educational visits subsidised for Pupil Premium children.</w:t>
            </w:r>
          </w:p>
          <w:p w14:paraId="490DF80F" w14:textId="53720CE4" w:rsidR="00AC0BD1" w:rsidRPr="0050341E" w:rsidRDefault="00AC0BD1" w:rsidP="00AC0BD1">
            <w:pPr>
              <w:rPr>
                <w:rFonts w:ascii="Arial" w:hAnsi="Arial" w:cs="Arial"/>
                <w:sz w:val="18"/>
                <w:szCs w:val="18"/>
              </w:rPr>
            </w:pPr>
          </w:p>
        </w:tc>
        <w:tc>
          <w:tcPr>
            <w:tcW w:w="3828" w:type="dxa"/>
            <w:tcMar>
              <w:top w:w="57" w:type="dxa"/>
              <w:bottom w:w="57" w:type="dxa"/>
            </w:tcMar>
          </w:tcPr>
          <w:p w14:paraId="7FC5804F" w14:textId="77777777" w:rsidR="00AC0BD1" w:rsidRPr="00BE42DE" w:rsidRDefault="00AC0BD1" w:rsidP="00AC0BD1">
            <w:pPr>
              <w:rPr>
                <w:rFonts w:ascii="Arial" w:hAnsi="Arial" w:cs="Arial"/>
                <w:sz w:val="18"/>
                <w:szCs w:val="18"/>
              </w:rPr>
            </w:pPr>
            <w:r w:rsidRPr="00BE42DE">
              <w:rPr>
                <w:rFonts w:ascii="Arial" w:hAnsi="Arial" w:cs="Arial"/>
                <w:sz w:val="18"/>
                <w:szCs w:val="18"/>
              </w:rPr>
              <w:t>To ensure equal opportunities for pupil premium children.</w:t>
            </w:r>
          </w:p>
          <w:p w14:paraId="37F23184" w14:textId="3B226A56" w:rsidR="00AC0BD1" w:rsidRPr="0050341E" w:rsidRDefault="00AC0BD1" w:rsidP="00AC0BD1">
            <w:pPr>
              <w:rPr>
                <w:rFonts w:ascii="Arial" w:hAnsi="Arial" w:cs="Arial"/>
                <w:sz w:val="18"/>
                <w:szCs w:val="18"/>
              </w:rPr>
            </w:pPr>
          </w:p>
        </w:tc>
        <w:tc>
          <w:tcPr>
            <w:tcW w:w="3260" w:type="dxa"/>
            <w:tcMar>
              <w:top w:w="57" w:type="dxa"/>
              <w:bottom w:w="57" w:type="dxa"/>
            </w:tcMar>
          </w:tcPr>
          <w:p w14:paraId="6162552A" w14:textId="0CA07256" w:rsidR="00AC0BD1" w:rsidRPr="0050341E" w:rsidRDefault="00AC0BD1" w:rsidP="00AC0BD1">
            <w:pPr>
              <w:rPr>
                <w:rFonts w:ascii="Arial" w:hAnsi="Arial" w:cs="Arial"/>
                <w:sz w:val="18"/>
                <w:szCs w:val="18"/>
              </w:rPr>
            </w:pPr>
          </w:p>
        </w:tc>
        <w:tc>
          <w:tcPr>
            <w:tcW w:w="1276" w:type="dxa"/>
          </w:tcPr>
          <w:p w14:paraId="6F1F45B7" w14:textId="77777777" w:rsidR="00AC0BD1" w:rsidRDefault="00AC0BD1" w:rsidP="00AC0BD1">
            <w:pPr>
              <w:rPr>
                <w:rFonts w:ascii="Arial" w:hAnsi="Arial" w:cs="Arial"/>
                <w:sz w:val="18"/>
                <w:szCs w:val="18"/>
              </w:rPr>
            </w:pPr>
            <w:r>
              <w:rPr>
                <w:rFonts w:ascii="Arial" w:hAnsi="Arial" w:cs="Arial"/>
                <w:sz w:val="18"/>
                <w:szCs w:val="18"/>
              </w:rPr>
              <w:t>KS</w:t>
            </w:r>
          </w:p>
          <w:p w14:paraId="146A1FA6" w14:textId="49EF0DCD" w:rsidR="00AC0BD1" w:rsidRPr="0050341E" w:rsidRDefault="00AC0BD1" w:rsidP="00AC0BD1">
            <w:pPr>
              <w:rPr>
                <w:rFonts w:ascii="Arial" w:hAnsi="Arial" w:cs="Arial"/>
                <w:sz w:val="18"/>
                <w:szCs w:val="18"/>
              </w:rPr>
            </w:pPr>
            <w:r>
              <w:rPr>
                <w:rFonts w:ascii="Arial" w:hAnsi="Arial" w:cs="Arial"/>
                <w:sz w:val="18"/>
                <w:szCs w:val="18"/>
              </w:rPr>
              <w:t>SS</w:t>
            </w:r>
          </w:p>
        </w:tc>
        <w:tc>
          <w:tcPr>
            <w:tcW w:w="1984" w:type="dxa"/>
          </w:tcPr>
          <w:p w14:paraId="464CF2A7" w14:textId="1B376300" w:rsidR="00AC0BD1" w:rsidRPr="0050341E" w:rsidRDefault="00AC0BD1" w:rsidP="00AC0BD1">
            <w:pPr>
              <w:rPr>
                <w:rFonts w:ascii="Arial" w:hAnsi="Arial" w:cs="Arial"/>
                <w:sz w:val="18"/>
                <w:szCs w:val="18"/>
              </w:rPr>
            </w:pPr>
            <w:r>
              <w:rPr>
                <w:rFonts w:ascii="Arial" w:hAnsi="Arial" w:cs="Arial"/>
                <w:sz w:val="18"/>
                <w:szCs w:val="18"/>
              </w:rPr>
              <w:t>Sept 2023</w:t>
            </w:r>
          </w:p>
        </w:tc>
      </w:tr>
      <w:tr w:rsidR="00AC0BD1" w:rsidRPr="000E2FBE" w14:paraId="0E331540" w14:textId="77777777" w:rsidTr="002E47D5">
        <w:trPr>
          <w:trHeight w:val="569"/>
        </w:trPr>
        <w:tc>
          <w:tcPr>
            <w:tcW w:w="13008" w:type="dxa"/>
            <w:gridSpan w:val="5"/>
            <w:tcMar>
              <w:top w:w="57" w:type="dxa"/>
              <w:bottom w:w="57" w:type="dxa"/>
            </w:tcMar>
          </w:tcPr>
          <w:p w14:paraId="2844B73C" w14:textId="77777777" w:rsidR="00AC0BD1" w:rsidRPr="0050341E" w:rsidRDefault="00AC0BD1" w:rsidP="00AC0BD1">
            <w:pPr>
              <w:jc w:val="right"/>
              <w:rPr>
                <w:rFonts w:ascii="Arial" w:hAnsi="Arial" w:cs="Arial"/>
                <w:b/>
              </w:rPr>
            </w:pPr>
            <w:r w:rsidRPr="0050341E">
              <w:rPr>
                <w:rFonts w:ascii="Arial" w:hAnsi="Arial" w:cs="Arial"/>
                <w:b/>
              </w:rPr>
              <w:t>Total budgeted cost</w:t>
            </w:r>
          </w:p>
        </w:tc>
        <w:tc>
          <w:tcPr>
            <w:tcW w:w="1984" w:type="dxa"/>
          </w:tcPr>
          <w:p w14:paraId="6F3638EF" w14:textId="2CD000B3" w:rsidR="00AC0BD1" w:rsidRPr="0050341E" w:rsidRDefault="00AC0BD1" w:rsidP="00AC0BD1">
            <w:pPr>
              <w:rPr>
                <w:rFonts w:ascii="Arial" w:hAnsi="Arial" w:cs="Arial"/>
                <w:b/>
                <w:sz w:val="18"/>
                <w:szCs w:val="18"/>
              </w:rPr>
            </w:pPr>
            <w:r>
              <w:rPr>
                <w:rFonts w:ascii="Arial" w:hAnsi="Arial" w:cs="Arial"/>
                <w:b/>
                <w:sz w:val="18"/>
                <w:szCs w:val="18"/>
              </w:rPr>
              <w:t>£500</w:t>
            </w:r>
          </w:p>
        </w:tc>
      </w:tr>
    </w:tbl>
    <w:p w14:paraId="58C2E56E" w14:textId="77777777" w:rsidR="00163C4D" w:rsidRPr="002954A6" w:rsidRDefault="00163C4D">
      <w:r w:rsidRPr="002954A6">
        <w:br w:type="page"/>
      </w:r>
    </w:p>
    <w:tbl>
      <w:tblPr>
        <w:tblpPr w:leftFromText="180" w:rightFromText="180" w:vertAnchor="text" w:horzAnchor="margin" w:tblpY="27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4253"/>
        <w:gridCol w:w="5103"/>
        <w:gridCol w:w="1417"/>
      </w:tblGrid>
      <w:tr w:rsidR="00163C4D" w:rsidRPr="000E2FBE" w14:paraId="41933519" w14:textId="77777777" w:rsidTr="000E2FBE">
        <w:tc>
          <w:tcPr>
            <w:tcW w:w="14992" w:type="dxa"/>
            <w:gridSpan w:val="5"/>
            <w:shd w:val="clear" w:color="auto" w:fill="CFDCE3"/>
            <w:tcMar>
              <w:top w:w="57" w:type="dxa"/>
              <w:bottom w:w="57" w:type="dxa"/>
            </w:tcMar>
          </w:tcPr>
          <w:p w14:paraId="47E89B1B" w14:textId="77777777" w:rsidR="00163C4D" w:rsidRPr="000E2FBE" w:rsidRDefault="00163C4D" w:rsidP="000E2FBE">
            <w:pPr>
              <w:pStyle w:val="ListParagraph"/>
              <w:numPr>
                <w:ilvl w:val="0"/>
                <w:numId w:val="17"/>
              </w:numPr>
              <w:ind w:left="426" w:hanging="284"/>
              <w:rPr>
                <w:rFonts w:ascii="Arial" w:hAnsi="Arial" w:cs="Arial"/>
                <w:b/>
              </w:rPr>
            </w:pPr>
            <w:r w:rsidRPr="000E2FBE">
              <w:rPr>
                <w:rFonts w:ascii="Arial" w:hAnsi="Arial" w:cs="Arial"/>
                <w:b/>
              </w:rPr>
              <w:lastRenderedPageBreak/>
              <w:t xml:space="preserve">Review of expenditure </w:t>
            </w:r>
          </w:p>
        </w:tc>
      </w:tr>
      <w:tr w:rsidR="00163C4D" w:rsidRPr="000E2FBE" w14:paraId="5FCAD40F" w14:textId="77777777" w:rsidTr="000E2FBE">
        <w:tc>
          <w:tcPr>
            <w:tcW w:w="4219" w:type="dxa"/>
            <w:gridSpan w:val="2"/>
            <w:tcMar>
              <w:top w:w="57" w:type="dxa"/>
              <w:bottom w:w="57" w:type="dxa"/>
            </w:tcMar>
          </w:tcPr>
          <w:p w14:paraId="4768D533" w14:textId="77777777" w:rsidR="00163C4D" w:rsidRPr="000E2FBE" w:rsidRDefault="00163C4D" w:rsidP="000E2FBE">
            <w:pPr>
              <w:rPr>
                <w:rFonts w:ascii="Arial" w:hAnsi="Arial" w:cs="Arial"/>
                <w:b/>
              </w:rPr>
            </w:pPr>
            <w:r w:rsidRPr="000E2FBE">
              <w:rPr>
                <w:rFonts w:ascii="Arial" w:hAnsi="Arial" w:cs="Arial"/>
                <w:b/>
              </w:rPr>
              <w:t>Previous Academic Year</w:t>
            </w:r>
          </w:p>
        </w:tc>
        <w:tc>
          <w:tcPr>
            <w:tcW w:w="10773" w:type="dxa"/>
            <w:gridSpan w:val="3"/>
          </w:tcPr>
          <w:p w14:paraId="1BC7EC8E" w14:textId="2209703A" w:rsidR="00163C4D" w:rsidRPr="003C775A" w:rsidRDefault="007452C2" w:rsidP="000E2FBE">
            <w:pPr>
              <w:pStyle w:val="Default"/>
              <w:rPr>
                <w:sz w:val="22"/>
                <w:szCs w:val="22"/>
              </w:rPr>
            </w:pPr>
            <w:r>
              <w:rPr>
                <w:sz w:val="22"/>
                <w:szCs w:val="22"/>
              </w:rPr>
              <w:t>2021- 2022</w:t>
            </w:r>
          </w:p>
        </w:tc>
      </w:tr>
      <w:tr w:rsidR="00163C4D" w:rsidRPr="000E2FBE" w14:paraId="4E872C1F" w14:textId="77777777" w:rsidTr="000E2FBE">
        <w:tc>
          <w:tcPr>
            <w:tcW w:w="14992" w:type="dxa"/>
            <w:gridSpan w:val="5"/>
            <w:shd w:val="clear" w:color="auto" w:fill="FFFFFF"/>
            <w:tcMar>
              <w:top w:w="57" w:type="dxa"/>
              <w:bottom w:w="57" w:type="dxa"/>
            </w:tcMar>
          </w:tcPr>
          <w:p w14:paraId="03362070" w14:textId="77777777" w:rsidR="00163C4D" w:rsidRPr="000E2FBE" w:rsidRDefault="00163C4D" w:rsidP="000E2FBE">
            <w:pPr>
              <w:pStyle w:val="ListParagraph"/>
              <w:numPr>
                <w:ilvl w:val="0"/>
                <w:numId w:val="16"/>
              </w:numPr>
              <w:ind w:left="426" w:hanging="142"/>
              <w:rPr>
                <w:rFonts w:ascii="Arial" w:hAnsi="Arial" w:cs="Arial"/>
                <w:b/>
              </w:rPr>
            </w:pPr>
            <w:r w:rsidRPr="000E2FBE">
              <w:rPr>
                <w:rFonts w:ascii="Arial" w:hAnsi="Arial" w:cs="Arial"/>
                <w:b/>
              </w:rPr>
              <w:t>Quality of teaching for all</w:t>
            </w:r>
          </w:p>
        </w:tc>
      </w:tr>
      <w:tr w:rsidR="00163C4D" w:rsidRPr="000E2FBE" w14:paraId="12638FC1" w14:textId="77777777" w:rsidTr="000E2FBE">
        <w:trPr>
          <w:trHeight w:val="57"/>
        </w:trPr>
        <w:tc>
          <w:tcPr>
            <w:tcW w:w="2235" w:type="dxa"/>
            <w:tcMar>
              <w:top w:w="57" w:type="dxa"/>
              <w:bottom w:w="57" w:type="dxa"/>
            </w:tcMar>
          </w:tcPr>
          <w:p w14:paraId="32B48D63" w14:textId="77777777" w:rsidR="00163C4D" w:rsidRPr="000E2FBE" w:rsidRDefault="00163C4D" w:rsidP="000E2FBE">
            <w:pPr>
              <w:rPr>
                <w:rFonts w:ascii="Arial" w:hAnsi="Arial" w:cs="Arial"/>
                <w:b/>
              </w:rPr>
            </w:pPr>
            <w:r w:rsidRPr="000E2FBE">
              <w:rPr>
                <w:rFonts w:ascii="Arial" w:hAnsi="Arial" w:cs="Arial"/>
                <w:b/>
              </w:rPr>
              <w:t>Desired outcome</w:t>
            </w:r>
          </w:p>
        </w:tc>
        <w:tc>
          <w:tcPr>
            <w:tcW w:w="1984" w:type="dxa"/>
            <w:tcMar>
              <w:top w:w="57" w:type="dxa"/>
              <w:bottom w:w="57" w:type="dxa"/>
            </w:tcMar>
          </w:tcPr>
          <w:p w14:paraId="53A0DD90" w14:textId="77777777" w:rsidR="00163C4D" w:rsidRPr="000E2FBE" w:rsidRDefault="00163C4D" w:rsidP="000E2FBE">
            <w:pPr>
              <w:rPr>
                <w:rFonts w:ascii="Arial" w:hAnsi="Arial" w:cs="Arial"/>
                <w:b/>
              </w:rPr>
            </w:pPr>
            <w:r w:rsidRPr="000E2FBE">
              <w:rPr>
                <w:rFonts w:ascii="Arial" w:hAnsi="Arial" w:cs="Arial"/>
                <w:b/>
              </w:rPr>
              <w:t>Chosen action/approach</w:t>
            </w:r>
          </w:p>
        </w:tc>
        <w:tc>
          <w:tcPr>
            <w:tcW w:w="4253" w:type="dxa"/>
            <w:tcMar>
              <w:top w:w="57" w:type="dxa"/>
              <w:bottom w:w="57" w:type="dxa"/>
            </w:tcMar>
          </w:tcPr>
          <w:p w14:paraId="5D60CBE8" w14:textId="77777777" w:rsidR="00163C4D" w:rsidRPr="000E2FBE" w:rsidRDefault="00163C4D" w:rsidP="000E2FBE">
            <w:pPr>
              <w:rPr>
                <w:rFonts w:ascii="Arial" w:hAnsi="Arial" w:cs="Arial"/>
              </w:rPr>
            </w:pPr>
            <w:r w:rsidRPr="000E2FBE">
              <w:rPr>
                <w:rFonts w:ascii="Arial" w:hAnsi="Arial" w:cs="Arial"/>
                <w:b/>
              </w:rPr>
              <w:t xml:space="preserve">Estimated impact: </w:t>
            </w:r>
            <w:r w:rsidRPr="000E2FBE">
              <w:rPr>
                <w:rFonts w:ascii="Arial" w:hAnsi="Arial" w:cs="Arial"/>
              </w:rPr>
              <w:t>Did you meet the success criteria? Include impact on pupils not eligible for PP, if appropriate.</w:t>
            </w:r>
          </w:p>
        </w:tc>
        <w:tc>
          <w:tcPr>
            <w:tcW w:w="5103" w:type="dxa"/>
            <w:tcMar>
              <w:top w:w="57" w:type="dxa"/>
              <w:bottom w:w="57" w:type="dxa"/>
            </w:tcMar>
          </w:tcPr>
          <w:p w14:paraId="657B6104" w14:textId="77777777" w:rsidR="00163C4D" w:rsidRPr="000E2FBE" w:rsidRDefault="00163C4D" w:rsidP="000E2FBE">
            <w:pPr>
              <w:rPr>
                <w:rFonts w:ascii="Arial" w:hAnsi="Arial" w:cs="Arial"/>
                <w:b/>
              </w:rPr>
            </w:pPr>
            <w:r w:rsidRPr="000E2FBE">
              <w:rPr>
                <w:rFonts w:ascii="Arial" w:hAnsi="Arial" w:cs="Arial"/>
                <w:b/>
              </w:rPr>
              <w:t xml:space="preserve">Lessons learned </w:t>
            </w:r>
          </w:p>
          <w:p w14:paraId="4945B935" w14:textId="77777777" w:rsidR="00163C4D" w:rsidRPr="000E2FBE" w:rsidRDefault="00163C4D" w:rsidP="000E2FBE">
            <w:pPr>
              <w:rPr>
                <w:rFonts w:ascii="Arial" w:hAnsi="Arial" w:cs="Arial"/>
                <w:b/>
              </w:rPr>
            </w:pPr>
            <w:r w:rsidRPr="000E2FBE">
              <w:rPr>
                <w:rFonts w:ascii="Arial" w:hAnsi="Arial" w:cs="Arial"/>
              </w:rPr>
              <w:t>(and whether you will continue with this approach)</w:t>
            </w:r>
          </w:p>
        </w:tc>
        <w:tc>
          <w:tcPr>
            <w:tcW w:w="1417" w:type="dxa"/>
          </w:tcPr>
          <w:p w14:paraId="12DF0F88" w14:textId="77777777" w:rsidR="00163C4D" w:rsidRPr="000E2FBE" w:rsidRDefault="00163C4D" w:rsidP="000E2FBE">
            <w:pPr>
              <w:rPr>
                <w:rFonts w:ascii="Arial" w:hAnsi="Arial" w:cs="Arial"/>
                <w:b/>
                <w:sz w:val="20"/>
                <w:szCs w:val="20"/>
              </w:rPr>
            </w:pPr>
            <w:r w:rsidRPr="000E2FBE">
              <w:rPr>
                <w:rFonts w:ascii="Arial" w:hAnsi="Arial" w:cs="Arial"/>
                <w:b/>
              </w:rPr>
              <w:t>Cost</w:t>
            </w:r>
          </w:p>
        </w:tc>
      </w:tr>
      <w:tr w:rsidR="007452C2" w:rsidRPr="000E2FBE" w14:paraId="01DFBD8A" w14:textId="77777777" w:rsidTr="00B66D42">
        <w:trPr>
          <w:trHeight w:hRule="exact" w:val="1880"/>
        </w:trPr>
        <w:tc>
          <w:tcPr>
            <w:tcW w:w="2235" w:type="dxa"/>
            <w:tcMar>
              <w:top w:w="57" w:type="dxa"/>
              <w:bottom w:w="57" w:type="dxa"/>
            </w:tcMar>
          </w:tcPr>
          <w:p w14:paraId="108E8D33" w14:textId="6E682713" w:rsidR="007452C2" w:rsidRPr="000E2FBE" w:rsidRDefault="007452C2" w:rsidP="007452C2">
            <w:pPr>
              <w:rPr>
                <w:rFonts w:ascii="Arial" w:hAnsi="Arial" w:cs="Arial"/>
                <w:b/>
                <w:sz w:val="18"/>
                <w:szCs w:val="18"/>
              </w:rPr>
            </w:pPr>
            <w:r>
              <w:rPr>
                <w:rFonts w:ascii="Arial" w:hAnsi="Arial" w:cs="Arial"/>
                <w:sz w:val="18"/>
                <w:szCs w:val="18"/>
              </w:rPr>
              <w:t>First Quality Teaching of  small groups and individuals</w:t>
            </w:r>
          </w:p>
        </w:tc>
        <w:tc>
          <w:tcPr>
            <w:tcW w:w="1984" w:type="dxa"/>
            <w:tcMar>
              <w:top w:w="57" w:type="dxa"/>
              <w:bottom w:w="57" w:type="dxa"/>
            </w:tcMar>
          </w:tcPr>
          <w:p w14:paraId="47CB85D7" w14:textId="2CAFF6C5" w:rsidR="007452C2" w:rsidRPr="000E2FBE" w:rsidRDefault="007452C2" w:rsidP="007452C2">
            <w:pPr>
              <w:rPr>
                <w:rFonts w:ascii="Arial" w:hAnsi="Arial" w:cs="Arial"/>
                <w:b/>
                <w:sz w:val="18"/>
                <w:szCs w:val="18"/>
              </w:rPr>
            </w:pPr>
            <w:r>
              <w:rPr>
                <w:rFonts w:ascii="Arial" w:hAnsi="Arial" w:cs="Arial"/>
                <w:sz w:val="18"/>
                <w:szCs w:val="18"/>
              </w:rPr>
              <w:t>Extra KS2 teacher x 3 half days per week.</w:t>
            </w:r>
          </w:p>
        </w:tc>
        <w:tc>
          <w:tcPr>
            <w:tcW w:w="4253" w:type="dxa"/>
            <w:tcMar>
              <w:top w:w="57" w:type="dxa"/>
              <w:bottom w:w="57" w:type="dxa"/>
            </w:tcMar>
          </w:tcPr>
          <w:p w14:paraId="65DA584D" w14:textId="759AA893" w:rsidR="007452C2" w:rsidRPr="00471094" w:rsidRDefault="007452C2" w:rsidP="007452C2">
            <w:pPr>
              <w:rPr>
                <w:rFonts w:ascii="Arial" w:hAnsi="Arial" w:cs="Arial"/>
                <w:b/>
                <w:sz w:val="18"/>
                <w:szCs w:val="18"/>
                <w:highlight w:val="yellow"/>
              </w:rPr>
            </w:pPr>
            <w:r w:rsidRPr="00BE42DE">
              <w:rPr>
                <w:rFonts w:ascii="Arial" w:hAnsi="Arial" w:cs="Arial"/>
                <w:sz w:val="18"/>
                <w:szCs w:val="18"/>
              </w:rPr>
              <w:t>Improved outcomes at end of KS2</w:t>
            </w:r>
          </w:p>
        </w:tc>
        <w:tc>
          <w:tcPr>
            <w:tcW w:w="5103" w:type="dxa"/>
            <w:tcMar>
              <w:top w:w="57" w:type="dxa"/>
              <w:bottom w:w="57" w:type="dxa"/>
            </w:tcMar>
          </w:tcPr>
          <w:p w14:paraId="655FC889" w14:textId="77777777" w:rsidR="007452C2" w:rsidRDefault="00BE42DE" w:rsidP="007452C2">
            <w:pPr>
              <w:pStyle w:val="Default"/>
              <w:rPr>
                <w:sz w:val="20"/>
              </w:rPr>
            </w:pPr>
            <w:r w:rsidRPr="00AD6AD0">
              <w:rPr>
                <w:sz w:val="20"/>
              </w:rPr>
              <w:t>This approach to be used again next year</w:t>
            </w:r>
            <w:r>
              <w:rPr>
                <w:sz w:val="20"/>
              </w:rPr>
              <w:t>.</w:t>
            </w:r>
          </w:p>
          <w:p w14:paraId="70038418" w14:textId="77777777" w:rsidR="00BE42DE" w:rsidRDefault="00BE42DE" w:rsidP="007452C2">
            <w:pPr>
              <w:pStyle w:val="Default"/>
              <w:rPr>
                <w:sz w:val="20"/>
              </w:rPr>
            </w:pPr>
            <w:r>
              <w:rPr>
                <w:sz w:val="20"/>
              </w:rPr>
              <w:t xml:space="preserve">Booster sessions to begin earlier next year for Y6 pupils. </w:t>
            </w:r>
          </w:p>
          <w:p w14:paraId="047A81F4" w14:textId="25D4817E" w:rsidR="00BE42DE" w:rsidRPr="000E2FBE" w:rsidRDefault="00150883" w:rsidP="007452C2">
            <w:pPr>
              <w:pStyle w:val="Default"/>
              <w:rPr>
                <w:color w:val="auto"/>
                <w:sz w:val="18"/>
                <w:szCs w:val="18"/>
              </w:rPr>
            </w:pPr>
            <w:r>
              <w:rPr>
                <w:sz w:val="20"/>
              </w:rPr>
              <w:t>SENDco</w:t>
            </w:r>
            <w:r w:rsidR="00BE42DE">
              <w:rPr>
                <w:sz w:val="20"/>
              </w:rPr>
              <w:t xml:space="preserve"> to deliver Maths intervention for UKS2 pupils to help them achieve AREs at the end of KS2. </w:t>
            </w:r>
          </w:p>
        </w:tc>
        <w:tc>
          <w:tcPr>
            <w:tcW w:w="1417" w:type="dxa"/>
          </w:tcPr>
          <w:p w14:paraId="6AD82A68" w14:textId="6E051643" w:rsidR="007452C2" w:rsidRPr="000E2FBE" w:rsidRDefault="007452C2" w:rsidP="007452C2">
            <w:pPr>
              <w:jc w:val="right"/>
              <w:rPr>
                <w:rFonts w:ascii="Arial" w:hAnsi="Arial" w:cs="Arial"/>
                <w:sz w:val="18"/>
                <w:szCs w:val="18"/>
              </w:rPr>
            </w:pPr>
            <w:r>
              <w:rPr>
                <w:rFonts w:ascii="Arial" w:hAnsi="Arial" w:cs="Arial"/>
                <w:b/>
                <w:sz w:val="18"/>
                <w:szCs w:val="18"/>
              </w:rPr>
              <w:t>£13, 000</w:t>
            </w:r>
          </w:p>
        </w:tc>
      </w:tr>
      <w:tr w:rsidR="007452C2" w:rsidRPr="000E2FBE" w14:paraId="12FBEA13" w14:textId="77777777" w:rsidTr="000E2FBE">
        <w:trPr>
          <w:trHeight w:hRule="exact" w:val="312"/>
        </w:trPr>
        <w:tc>
          <w:tcPr>
            <w:tcW w:w="14992" w:type="dxa"/>
            <w:gridSpan w:val="5"/>
            <w:tcMar>
              <w:top w:w="57" w:type="dxa"/>
              <w:bottom w:w="57" w:type="dxa"/>
            </w:tcMar>
          </w:tcPr>
          <w:p w14:paraId="7F76FE04" w14:textId="77777777" w:rsidR="007452C2" w:rsidRPr="000E2FBE" w:rsidRDefault="007452C2" w:rsidP="007452C2">
            <w:pPr>
              <w:pStyle w:val="ListParagraph"/>
              <w:numPr>
                <w:ilvl w:val="0"/>
                <w:numId w:val="16"/>
              </w:numPr>
              <w:ind w:left="426" w:hanging="142"/>
              <w:rPr>
                <w:rFonts w:ascii="Arial" w:hAnsi="Arial" w:cs="Arial"/>
                <w:b/>
              </w:rPr>
            </w:pPr>
            <w:r w:rsidRPr="000E2FBE">
              <w:rPr>
                <w:rFonts w:ascii="Arial" w:hAnsi="Arial" w:cs="Arial"/>
                <w:b/>
              </w:rPr>
              <w:t>Targeted support</w:t>
            </w:r>
          </w:p>
        </w:tc>
      </w:tr>
      <w:tr w:rsidR="007452C2" w:rsidRPr="000E2FBE" w14:paraId="35187212" w14:textId="77777777" w:rsidTr="000E2FBE">
        <w:tc>
          <w:tcPr>
            <w:tcW w:w="2235" w:type="dxa"/>
            <w:tcMar>
              <w:top w:w="57" w:type="dxa"/>
              <w:bottom w:w="57" w:type="dxa"/>
            </w:tcMar>
          </w:tcPr>
          <w:p w14:paraId="654FA6CE" w14:textId="77777777" w:rsidR="007452C2" w:rsidRPr="000E2FBE" w:rsidRDefault="007452C2" w:rsidP="007452C2">
            <w:pPr>
              <w:rPr>
                <w:rFonts w:ascii="Arial" w:hAnsi="Arial" w:cs="Arial"/>
                <w:b/>
              </w:rPr>
            </w:pPr>
            <w:r w:rsidRPr="000E2FBE">
              <w:rPr>
                <w:rFonts w:ascii="Arial" w:hAnsi="Arial" w:cs="Arial"/>
                <w:b/>
              </w:rPr>
              <w:t>Desired outcome</w:t>
            </w:r>
          </w:p>
        </w:tc>
        <w:tc>
          <w:tcPr>
            <w:tcW w:w="1984" w:type="dxa"/>
            <w:tcMar>
              <w:top w:w="57" w:type="dxa"/>
              <w:bottom w:w="57" w:type="dxa"/>
            </w:tcMar>
          </w:tcPr>
          <w:p w14:paraId="3BBF06C0" w14:textId="77777777" w:rsidR="007452C2" w:rsidRPr="000E2FBE" w:rsidRDefault="007452C2" w:rsidP="007452C2">
            <w:pPr>
              <w:rPr>
                <w:rFonts w:ascii="Arial" w:hAnsi="Arial" w:cs="Arial"/>
                <w:b/>
              </w:rPr>
            </w:pPr>
            <w:r w:rsidRPr="000E2FBE">
              <w:rPr>
                <w:rFonts w:ascii="Arial" w:hAnsi="Arial" w:cs="Arial"/>
                <w:b/>
              </w:rPr>
              <w:t>Chosen action/approach</w:t>
            </w:r>
          </w:p>
        </w:tc>
        <w:tc>
          <w:tcPr>
            <w:tcW w:w="4253" w:type="dxa"/>
            <w:tcMar>
              <w:top w:w="57" w:type="dxa"/>
              <w:bottom w:w="57" w:type="dxa"/>
            </w:tcMar>
          </w:tcPr>
          <w:p w14:paraId="2A72CC64" w14:textId="77777777" w:rsidR="007452C2" w:rsidRPr="000E2FBE" w:rsidRDefault="007452C2" w:rsidP="007452C2">
            <w:pPr>
              <w:rPr>
                <w:rFonts w:ascii="Arial" w:hAnsi="Arial" w:cs="Arial"/>
              </w:rPr>
            </w:pPr>
            <w:r w:rsidRPr="000E2FBE">
              <w:rPr>
                <w:rFonts w:ascii="Arial" w:hAnsi="Arial" w:cs="Arial"/>
                <w:b/>
              </w:rPr>
              <w:t xml:space="preserve">Estimated impact: </w:t>
            </w:r>
            <w:r w:rsidRPr="000E2FBE">
              <w:rPr>
                <w:rFonts w:ascii="Arial" w:hAnsi="Arial" w:cs="Arial"/>
              </w:rPr>
              <w:t>Did you meet the success criteria? Include impact on pupils not eligible for PP, if appropriate.</w:t>
            </w:r>
          </w:p>
        </w:tc>
        <w:tc>
          <w:tcPr>
            <w:tcW w:w="5103" w:type="dxa"/>
            <w:tcMar>
              <w:top w:w="57" w:type="dxa"/>
              <w:bottom w:w="57" w:type="dxa"/>
            </w:tcMar>
          </w:tcPr>
          <w:p w14:paraId="1117ED9A" w14:textId="77777777" w:rsidR="007452C2" w:rsidRPr="000E2FBE" w:rsidRDefault="007452C2" w:rsidP="007452C2">
            <w:pPr>
              <w:rPr>
                <w:rFonts w:ascii="Arial" w:hAnsi="Arial" w:cs="Arial"/>
                <w:b/>
              </w:rPr>
            </w:pPr>
            <w:r w:rsidRPr="000E2FBE">
              <w:rPr>
                <w:rFonts w:ascii="Arial" w:hAnsi="Arial" w:cs="Arial"/>
                <w:b/>
              </w:rPr>
              <w:t xml:space="preserve">Lessons learned </w:t>
            </w:r>
          </w:p>
          <w:p w14:paraId="5E02D52E" w14:textId="77777777" w:rsidR="007452C2" w:rsidRPr="000E2FBE" w:rsidRDefault="007452C2" w:rsidP="007452C2">
            <w:pPr>
              <w:rPr>
                <w:rFonts w:ascii="Arial" w:hAnsi="Arial" w:cs="Arial"/>
                <w:b/>
              </w:rPr>
            </w:pPr>
            <w:r w:rsidRPr="000E2FBE">
              <w:rPr>
                <w:rFonts w:ascii="Arial" w:hAnsi="Arial" w:cs="Arial"/>
              </w:rPr>
              <w:t>(and whether you will continue with this approach)</w:t>
            </w:r>
          </w:p>
        </w:tc>
        <w:tc>
          <w:tcPr>
            <w:tcW w:w="1417" w:type="dxa"/>
          </w:tcPr>
          <w:p w14:paraId="2DB9344E" w14:textId="77777777" w:rsidR="007452C2" w:rsidRPr="000E2FBE" w:rsidRDefault="007452C2" w:rsidP="007452C2">
            <w:pPr>
              <w:rPr>
                <w:rFonts w:ascii="Arial" w:hAnsi="Arial" w:cs="Arial"/>
                <w:b/>
              </w:rPr>
            </w:pPr>
            <w:r w:rsidRPr="000E2FBE">
              <w:rPr>
                <w:rFonts w:ascii="Arial" w:hAnsi="Arial" w:cs="Arial"/>
                <w:b/>
              </w:rPr>
              <w:t>Cost</w:t>
            </w:r>
          </w:p>
        </w:tc>
      </w:tr>
      <w:tr w:rsidR="007452C2" w:rsidRPr="000E2FBE" w14:paraId="37157E41" w14:textId="77777777" w:rsidTr="00290429">
        <w:trPr>
          <w:trHeight w:hRule="exact" w:val="1515"/>
        </w:trPr>
        <w:tc>
          <w:tcPr>
            <w:tcW w:w="2235" w:type="dxa"/>
            <w:tcMar>
              <w:top w:w="57" w:type="dxa"/>
              <w:bottom w:w="57" w:type="dxa"/>
            </w:tcMar>
          </w:tcPr>
          <w:p w14:paraId="05DCFF4C" w14:textId="296304B6" w:rsidR="007452C2" w:rsidRPr="000E2FBE" w:rsidRDefault="007452C2" w:rsidP="007452C2">
            <w:pPr>
              <w:rPr>
                <w:rFonts w:ascii="Arial" w:hAnsi="Arial" w:cs="Arial"/>
                <w:sz w:val="18"/>
                <w:szCs w:val="18"/>
              </w:rPr>
            </w:pPr>
            <w:r>
              <w:rPr>
                <w:rFonts w:ascii="Arial" w:hAnsi="Arial" w:cs="Arial"/>
                <w:sz w:val="18"/>
                <w:szCs w:val="18"/>
              </w:rPr>
              <w:t>Improve attainment of PP pupils in English and Maths.</w:t>
            </w:r>
          </w:p>
        </w:tc>
        <w:tc>
          <w:tcPr>
            <w:tcW w:w="1984" w:type="dxa"/>
            <w:tcMar>
              <w:top w:w="57" w:type="dxa"/>
              <w:bottom w:w="57" w:type="dxa"/>
            </w:tcMar>
          </w:tcPr>
          <w:p w14:paraId="0A3AC986" w14:textId="56B89454" w:rsidR="007452C2" w:rsidRPr="000E2FBE" w:rsidRDefault="007452C2" w:rsidP="007452C2">
            <w:pPr>
              <w:rPr>
                <w:rFonts w:ascii="Arial" w:hAnsi="Arial" w:cs="Arial"/>
                <w:sz w:val="18"/>
                <w:szCs w:val="18"/>
              </w:rPr>
            </w:pPr>
            <w:r>
              <w:rPr>
                <w:rFonts w:ascii="Arial" w:hAnsi="Arial" w:cs="Arial"/>
                <w:sz w:val="18"/>
                <w:szCs w:val="18"/>
              </w:rPr>
              <w:t>TA support in class and delivery of interventions TA support in class and delivery of interventions</w:t>
            </w:r>
          </w:p>
        </w:tc>
        <w:tc>
          <w:tcPr>
            <w:tcW w:w="4253" w:type="dxa"/>
            <w:tcMar>
              <w:top w:w="57" w:type="dxa"/>
              <w:bottom w:w="57" w:type="dxa"/>
            </w:tcMar>
          </w:tcPr>
          <w:p w14:paraId="0C51D507" w14:textId="021F4F09" w:rsidR="007452C2" w:rsidRPr="00B7739D" w:rsidRDefault="007452C2" w:rsidP="007452C2">
            <w:pPr>
              <w:rPr>
                <w:rFonts w:ascii="Arial" w:hAnsi="Arial" w:cs="Arial"/>
                <w:sz w:val="18"/>
                <w:szCs w:val="18"/>
              </w:rPr>
            </w:pPr>
            <w:r w:rsidRPr="00BE42DE">
              <w:rPr>
                <w:rFonts w:ascii="Arial" w:hAnsi="Arial" w:cs="Arial"/>
                <w:sz w:val="18"/>
                <w:szCs w:val="18"/>
              </w:rPr>
              <w:t>Improved outcomes and progress for pupils in both classes.</w:t>
            </w:r>
          </w:p>
        </w:tc>
        <w:tc>
          <w:tcPr>
            <w:tcW w:w="5103" w:type="dxa"/>
            <w:tcMar>
              <w:top w:w="57" w:type="dxa"/>
              <w:bottom w:w="57" w:type="dxa"/>
            </w:tcMar>
          </w:tcPr>
          <w:p w14:paraId="3A661BA0" w14:textId="6D2D6837" w:rsidR="007452C2" w:rsidRPr="00AD6AD0" w:rsidRDefault="00BE42DE" w:rsidP="007452C2">
            <w:pPr>
              <w:rPr>
                <w:rFonts w:ascii="Arial" w:hAnsi="Arial" w:cs="Arial"/>
                <w:sz w:val="20"/>
              </w:rPr>
            </w:pPr>
            <w:r w:rsidRPr="00AD6AD0">
              <w:rPr>
                <w:rFonts w:ascii="Arial" w:hAnsi="Arial" w:cs="Arial"/>
                <w:sz w:val="20"/>
              </w:rPr>
              <w:t>This approach to be used again next year</w:t>
            </w:r>
            <w:r>
              <w:rPr>
                <w:rFonts w:ascii="Arial" w:hAnsi="Arial" w:cs="Arial"/>
                <w:sz w:val="20"/>
              </w:rPr>
              <w:t>.</w:t>
            </w:r>
          </w:p>
        </w:tc>
        <w:tc>
          <w:tcPr>
            <w:tcW w:w="1417" w:type="dxa"/>
          </w:tcPr>
          <w:p w14:paraId="1026AF08" w14:textId="69578DC5" w:rsidR="007452C2" w:rsidRPr="00A60D37" w:rsidRDefault="007452C2" w:rsidP="007452C2">
            <w:pPr>
              <w:jc w:val="right"/>
              <w:rPr>
                <w:rFonts w:ascii="Arial" w:hAnsi="Arial" w:cs="Arial"/>
                <w:b/>
                <w:sz w:val="18"/>
                <w:szCs w:val="18"/>
              </w:rPr>
            </w:pPr>
            <w:r>
              <w:rPr>
                <w:rFonts w:ascii="Arial" w:hAnsi="Arial" w:cs="Arial"/>
                <w:sz w:val="18"/>
                <w:szCs w:val="18"/>
              </w:rPr>
              <w:t>£3,600</w:t>
            </w:r>
          </w:p>
        </w:tc>
      </w:tr>
      <w:tr w:rsidR="007452C2" w:rsidRPr="000E2FBE" w14:paraId="047E04B6" w14:textId="77777777" w:rsidTr="000E2FBE">
        <w:trPr>
          <w:trHeight w:hRule="exact" w:val="312"/>
        </w:trPr>
        <w:tc>
          <w:tcPr>
            <w:tcW w:w="14992" w:type="dxa"/>
            <w:gridSpan w:val="5"/>
            <w:tcMar>
              <w:top w:w="57" w:type="dxa"/>
              <w:bottom w:w="57" w:type="dxa"/>
            </w:tcMar>
          </w:tcPr>
          <w:p w14:paraId="5FE58DCE" w14:textId="2EFDB91D" w:rsidR="007452C2" w:rsidRPr="000E2FBE" w:rsidRDefault="007452C2" w:rsidP="007452C2">
            <w:pPr>
              <w:pStyle w:val="ListParagraph"/>
              <w:numPr>
                <w:ilvl w:val="0"/>
                <w:numId w:val="16"/>
              </w:numPr>
              <w:ind w:left="426" w:hanging="142"/>
              <w:rPr>
                <w:rFonts w:ascii="Arial" w:hAnsi="Arial" w:cs="Arial"/>
                <w:b/>
              </w:rPr>
            </w:pPr>
          </w:p>
        </w:tc>
      </w:tr>
      <w:tr w:rsidR="007452C2" w:rsidRPr="000E2FBE" w14:paraId="24D41DB7" w14:textId="77777777" w:rsidTr="000E2FBE">
        <w:tc>
          <w:tcPr>
            <w:tcW w:w="2235" w:type="dxa"/>
            <w:tcMar>
              <w:top w:w="57" w:type="dxa"/>
              <w:bottom w:w="57" w:type="dxa"/>
            </w:tcMar>
          </w:tcPr>
          <w:p w14:paraId="71876AAB" w14:textId="77777777" w:rsidR="007452C2" w:rsidRPr="000E2FBE" w:rsidRDefault="007452C2" w:rsidP="007452C2">
            <w:pPr>
              <w:rPr>
                <w:rFonts w:ascii="Arial" w:hAnsi="Arial" w:cs="Arial"/>
                <w:b/>
              </w:rPr>
            </w:pPr>
            <w:r w:rsidRPr="000E2FBE">
              <w:rPr>
                <w:rFonts w:ascii="Arial" w:hAnsi="Arial" w:cs="Arial"/>
                <w:b/>
              </w:rPr>
              <w:t>Desired outcome</w:t>
            </w:r>
          </w:p>
        </w:tc>
        <w:tc>
          <w:tcPr>
            <w:tcW w:w="1984" w:type="dxa"/>
            <w:tcMar>
              <w:top w:w="57" w:type="dxa"/>
              <w:bottom w:w="57" w:type="dxa"/>
            </w:tcMar>
          </w:tcPr>
          <w:p w14:paraId="731416EE" w14:textId="77777777" w:rsidR="007452C2" w:rsidRPr="000E2FBE" w:rsidRDefault="007452C2" w:rsidP="007452C2">
            <w:pPr>
              <w:rPr>
                <w:rFonts w:ascii="Arial" w:hAnsi="Arial" w:cs="Arial"/>
                <w:b/>
              </w:rPr>
            </w:pPr>
            <w:r w:rsidRPr="000E2FBE">
              <w:rPr>
                <w:rFonts w:ascii="Arial" w:hAnsi="Arial" w:cs="Arial"/>
                <w:b/>
              </w:rPr>
              <w:t>Chosen action/approach</w:t>
            </w:r>
          </w:p>
        </w:tc>
        <w:tc>
          <w:tcPr>
            <w:tcW w:w="4253" w:type="dxa"/>
            <w:tcMar>
              <w:top w:w="57" w:type="dxa"/>
              <w:bottom w:w="57" w:type="dxa"/>
            </w:tcMar>
          </w:tcPr>
          <w:p w14:paraId="64C0AF8E" w14:textId="77777777" w:rsidR="007452C2" w:rsidRPr="000E2FBE" w:rsidRDefault="007452C2" w:rsidP="007452C2">
            <w:pPr>
              <w:rPr>
                <w:rFonts w:ascii="Arial" w:hAnsi="Arial" w:cs="Arial"/>
              </w:rPr>
            </w:pPr>
            <w:r w:rsidRPr="000E2FBE">
              <w:rPr>
                <w:rFonts w:ascii="Arial" w:hAnsi="Arial" w:cs="Arial"/>
                <w:b/>
              </w:rPr>
              <w:t xml:space="preserve">Estimated impact: </w:t>
            </w:r>
            <w:r w:rsidRPr="000E2FBE">
              <w:rPr>
                <w:rFonts w:ascii="Arial" w:hAnsi="Arial" w:cs="Arial"/>
              </w:rPr>
              <w:t>Did you meet the success criteria? Include impact on pupils not eligible for PP, if appropriate.</w:t>
            </w:r>
          </w:p>
        </w:tc>
        <w:tc>
          <w:tcPr>
            <w:tcW w:w="5103" w:type="dxa"/>
            <w:tcMar>
              <w:top w:w="57" w:type="dxa"/>
              <w:bottom w:w="57" w:type="dxa"/>
            </w:tcMar>
          </w:tcPr>
          <w:p w14:paraId="4F1BC79B" w14:textId="77777777" w:rsidR="007452C2" w:rsidRPr="000E2FBE" w:rsidRDefault="007452C2" w:rsidP="007452C2">
            <w:pPr>
              <w:rPr>
                <w:rFonts w:ascii="Arial" w:hAnsi="Arial" w:cs="Arial"/>
                <w:b/>
              </w:rPr>
            </w:pPr>
            <w:r w:rsidRPr="000E2FBE">
              <w:rPr>
                <w:rFonts w:ascii="Arial" w:hAnsi="Arial" w:cs="Arial"/>
                <w:b/>
              </w:rPr>
              <w:t xml:space="preserve">Lessons learned </w:t>
            </w:r>
          </w:p>
          <w:p w14:paraId="77C56A29" w14:textId="77777777" w:rsidR="007452C2" w:rsidRPr="000E2FBE" w:rsidRDefault="007452C2" w:rsidP="007452C2">
            <w:pPr>
              <w:rPr>
                <w:rFonts w:ascii="Arial" w:hAnsi="Arial" w:cs="Arial"/>
                <w:b/>
              </w:rPr>
            </w:pPr>
            <w:r w:rsidRPr="000E2FBE">
              <w:rPr>
                <w:rFonts w:ascii="Arial" w:hAnsi="Arial" w:cs="Arial"/>
              </w:rPr>
              <w:t>(and whether you will continue with this approach)</w:t>
            </w:r>
          </w:p>
        </w:tc>
        <w:tc>
          <w:tcPr>
            <w:tcW w:w="1417" w:type="dxa"/>
          </w:tcPr>
          <w:p w14:paraId="6B869377" w14:textId="77777777" w:rsidR="007452C2" w:rsidRPr="000E2FBE" w:rsidRDefault="007452C2" w:rsidP="007452C2">
            <w:pPr>
              <w:rPr>
                <w:rFonts w:ascii="Arial" w:hAnsi="Arial" w:cs="Arial"/>
                <w:b/>
              </w:rPr>
            </w:pPr>
            <w:r w:rsidRPr="000E2FBE">
              <w:rPr>
                <w:rFonts w:ascii="Arial" w:hAnsi="Arial" w:cs="Arial"/>
                <w:b/>
              </w:rPr>
              <w:t>Cost</w:t>
            </w:r>
          </w:p>
        </w:tc>
      </w:tr>
      <w:tr w:rsidR="007452C2" w:rsidRPr="000E2FBE" w14:paraId="387CA2AA" w14:textId="77777777" w:rsidTr="000E2FBE">
        <w:tc>
          <w:tcPr>
            <w:tcW w:w="2235" w:type="dxa"/>
            <w:tcMar>
              <w:top w:w="57" w:type="dxa"/>
              <w:bottom w:w="57" w:type="dxa"/>
            </w:tcMar>
          </w:tcPr>
          <w:p w14:paraId="442154D7" w14:textId="1FB5973D" w:rsidR="007452C2" w:rsidRPr="0050341E" w:rsidRDefault="007452C2" w:rsidP="007452C2">
            <w:pPr>
              <w:rPr>
                <w:rFonts w:ascii="Arial" w:hAnsi="Arial" w:cs="Arial"/>
                <w:sz w:val="18"/>
                <w:szCs w:val="18"/>
              </w:rPr>
            </w:pPr>
            <w:r w:rsidRPr="0050341E">
              <w:rPr>
                <w:rFonts w:ascii="Arial" w:hAnsi="Arial" w:cs="Arial"/>
                <w:sz w:val="18"/>
                <w:szCs w:val="18"/>
              </w:rPr>
              <w:t>Support educational visits undertaken by PP pupils, especially residential visits.</w:t>
            </w:r>
          </w:p>
          <w:p w14:paraId="4DC087A2" w14:textId="77777777" w:rsidR="007452C2" w:rsidRPr="0050341E" w:rsidRDefault="007452C2" w:rsidP="007452C2">
            <w:pPr>
              <w:rPr>
                <w:rFonts w:ascii="Arial" w:hAnsi="Arial" w:cs="Arial"/>
                <w:sz w:val="18"/>
                <w:szCs w:val="18"/>
              </w:rPr>
            </w:pPr>
          </w:p>
          <w:p w14:paraId="6E202F49" w14:textId="77777777" w:rsidR="007452C2" w:rsidRPr="0050341E" w:rsidRDefault="007452C2" w:rsidP="007452C2">
            <w:pPr>
              <w:rPr>
                <w:rFonts w:ascii="Arial" w:hAnsi="Arial" w:cs="Arial"/>
                <w:sz w:val="18"/>
                <w:szCs w:val="18"/>
              </w:rPr>
            </w:pPr>
            <w:r w:rsidRPr="0050341E">
              <w:rPr>
                <w:rFonts w:ascii="Arial" w:hAnsi="Arial" w:cs="Arial"/>
                <w:sz w:val="18"/>
                <w:szCs w:val="18"/>
              </w:rPr>
              <w:t>To support other issues such as mental health and lack of confidence that are impeding progress.</w:t>
            </w:r>
          </w:p>
          <w:p w14:paraId="7884B517" w14:textId="63C2F0C3" w:rsidR="007452C2" w:rsidRPr="000E2FBE" w:rsidRDefault="007452C2" w:rsidP="007452C2">
            <w:pPr>
              <w:rPr>
                <w:rFonts w:ascii="Arial" w:hAnsi="Arial" w:cs="Arial"/>
                <w:sz w:val="18"/>
                <w:szCs w:val="18"/>
              </w:rPr>
            </w:pPr>
            <w:r w:rsidRPr="0050341E">
              <w:rPr>
                <w:rFonts w:ascii="Arial" w:hAnsi="Arial" w:cs="Arial"/>
                <w:sz w:val="18"/>
                <w:szCs w:val="18"/>
              </w:rPr>
              <w:lastRenderedPageBreak/>
              <w:t>Outcome will be improved confidence and mental health.</w:t>
            </w:r>
          </w:p>
        </w:tc>
        <w:tc>
          <w:tcPr>
            <w:tcW w:w="1984" w:type="dxa"/>
            <w:tcMar>
              <w:top w:w="57" w:type="dxa"/>
              <w:bottom w:w="57" w:type="dxa"/>
            </w:tcMar>
          </w:tcPr>
          <w:p w14:paraId="6B7B3282" w14:textId="77777777" w:rsidR="007452C2" w:rsidRPr="0050341E" w:rsidRDefault="007452C2" w:rsidP="007452C2">
            <w:pPr>
              <w:rPr>
                <w:rFonts w:ascii="Arial" w:hAnsi="Arial" w:cs="Arial"/>
                <w:sz w:val="18"/>
                <w:szCs w:val="18"/>
              </w:rPr>
            </w:pPr>
            <w:r w:rsidRPr="0050341E">
              <w:rPr>
                <w:rFonts w:ascii="Arial" w:hAnsi="Arial" w:cs="Arial"/>
                <w:sz w:val="18"/>
                <w:szCs w:val="18"/>
              </w:rPr>
              <w:lastRenderedPageBreak/>
              <w:t>Educational visits subsidised for Pupil Premium children.</w:t>
            </w:r>
          </w:p>
          <w:p w14:paraId="704D8941" w14:textId="77777777" w:rsidR="007452C2" w:rsidRPr="0050341E" w:rsidRDefault="007452C2" w:rsidP="007452C2">
            <w:pPr>
              <w:rPr>
                <w:rFonts w:ascii="Arial" w:hAnsi="Arial" w:cs="Arial"/>
                <w:sz w:val="18"/>
                <w:szCs w:val="18"/>
              </w:rPr>
            </w:pPr>
          </w:p>
          <w:p w14:paraId="69976F55" w14:textId="77777777" w:rsidR="007452C2" w:rsidRPr="0050341E" w:rsidRDefault="007452C2" w:rsidP="007452C2">
            <w:pPr>
              <w:rPr>
                <w:rFonts w:ascii="Arial" w:hAnsi="Arial" w:cs="Arial"/>
                <w:sz w:val="18"/>
                <w:szCs w:val="18"/>
              </w:rPr>
            </w:pPr>
          </w:p>
          <w:p w14:paraId="16243BBA" w14:textId="7196FF4B" w:rsidR="007452C2" w:rsidRPr="000E2FBE" w:rsidRDefault="007452C2" w:rsidP="007452C2">
            <w:pPr>
              <w:rPr>
                <w:rFonts w:ascii="Arial" w:hAnsi="Arial" w:cs="Arial"/>
                <w:sz w:val="18"/>
                <w:szCs w:val="18"/>
              </w:rPr>
            </w:pPr>
            <w:r w:rsidRPr="0050341E">
              <w:rPr>
                <w:rFonts w:ascii="Arial" w:hAnsi="Arial" w:cs="Arial"/>
                <w:sz w:val="18"/>
                <w:szCs w:val="18"/>
              </w:rPr>
              <w:t xml:space="preserve">After taking advice from supporting agencies we will provide the recommended </w:t>
            </w:r>
            <w:r w:rsidRPr="0050341E">
              <w:rPr>
                <w:rFonts w:ascii="Arial" w:hAnsi="Arial" w:cs="Arial"/>
                <w:sz w:val="18"/>
                <w:szCs w:val="18"/>
              </w:rPr>
              <w:lastRenderedPageBreak/>
              <w:t>support.</w:t>
            </w:r>
          </w:p>
        </w:tc>
        <w:tc>
          <w:tcPr>
            <w:tcW w:w="4253" w:type="dxa"/>
            <w:tcMar>
              <w:top w:w="57" w:type="dxa"/>
              <w:bottom w:w="57" w:type="dxa"/>
            </w:tcMar>
          </w:tcPr>
          <w:p w14:paraId="09B07FE4" w14:textId="39EE78E3" w:rsidR="007452C2" w:rsidRPr="00BE42DE" w:rsidRDefault="007452C2" w:rsidP="007452C2">
            <w:pPr>
              <w:rPr>
                <w:rFonts w:ascii="Arial" w:hAnsi="Arial" w:cs="Arial"/>
                <w:sz w:val="18"/>
                <w:szCs w:val="18"/>
              </w:rPr>
            </w:pPr>
            <w:r w:rsidRPr="00BE42DE">
              <w:rPr>
                <w:rFonts w:ascii="Arial" w:hAnsi="Arial" w:cs="Arial"/>
                <w:sz w:val="18"/>
                <w:szCs w:val="18"/>
              </w:rPr>
              <w:lastRenderedPageBreak/>
              <w:t>To ensure equal opportunities for pupil premium children.</w:t>
            </w:r>
          </w:p>
          <w:p w14:paraId="5326F145" w14:textId="77777777" w:rsidR="007452C2" w:rsidRPr="00B95FDA" w:rsidRDefault="007452C2" w:rsidP="007452C2">
            <w:pPr>
              <w:rPr>
                <w:rFonts w:ascii="Arial" w:hAnsi="Arial" w:cs="Arial"/>
                <w:sz w:val="18"/>
                <w:szCs w:val="18"/>
                <w:highlight w:val="yellow"/>
              </w:rPr>
            </w:pPr>
          </w:p>
          <w:p w14:paraId="1802BAB0" w14:textId="77777777" w:rsidR="007452C2" w:rsidRPr="00B95FDA" w:rsidRDefault="007452C2" w:rsidP="007452C2">
            <w:pPr>
              <w:rPr>
                <w:rFonts w:ascii="Arial" w:hAnsi="Arial" w:cs="Arial"/>
                <w:sz w:val="18"/>
                <w:szCs w:val="18"/>
                <w:highlight w:val="yellow"/>
              </w:rPr>
            </w:pPr>
          </w:p>
          <w:p w14:paraId="3BC0A484" w14:textId="77777777" w:rsidR="007452C2" w:rsidRPr="00B95FDA" w:rsidRDefault="007452C2" w:rsidP="007452C2">
            <w:pPr>
              <w:rPr>
                <w:rFonts w:ascii="Arial" w:hAnsi="Arial" w:cs="Arial"/>
                <w:sz w:val="18"/>
                <w:szCs w:val="18"/>
                <w:highlight w:val="yellow"/>
              </w:rPr>
            </w:pPr>
          </w:p>
          <w:p w14:paraId="07141887" w14:textId="687426BB" w:rsidR="007452C2" w:rsidRPr="000E2FBE" w:rsidRDefault="007452C2" w:rsidP="007452C2">
            <w:pPr>
              <w:rPr>
                <w:rFonts w:ascii="Arial" w:hAnsi="Arial" w:cs="Arial"/>
                <w:sz w:val="18"/>
                <w:szCs w:val="18"/>
              </w:rPr>
            </w:pPr>
            <w:r w:rsidRPr="00BE42DE">
              <w:rPr>
                <w:rFonts w:ascii="Arial" w:hAnsi="Arial" w:cs="Arial"/>
                <w:sz w:val="18"/>
                <w:szCs w:val="18"/>
              </w:rPr>
              <w:t>With the COVID pandemic having disrupted the children’s education this year there are many issues associated with that as well as usual family concerns with PP children that impact on progress.</w:t>
            </w:r>
          </w:p>
        </w:tc>
        <w:tc>
          <w:tcPr>
            <w:tcW w:w="5103" w:type="dxa"/>
            <w:tcMar>
              <w:top w:w="57" w:type="dxa"/>
              <w:bottom w:w="57" w:type="dxa"/>
            </w:tcMar>
          </w:tcPr>
          <w:p w14:paraId="06787418" w14:textId="77777777" w:rsidR="007452C2" w:rsidRDefault="007452C2" w:rsidP="007452C2">
            <w:pPr>
              <w:rPr>
                <w:rFonts w:ascii="Arial" w:hAnsi="Arial" w:cs="Arial"/>
                <w:sz w:val="20"/>
              </w:rPr>
            </w:pPr>
            <w:r w:rsidRPr="00AD6AD0">
              <w:rPr>
                <w:rFonts w:ascii="Arial" w:hAnsi="Arial" w:cs="Arial"/>
                <w:sz w:val="20"/>
              </w:rPr>
              <w:t>This approach to be used again next year</w:t>
            </w:r>
            <w:r>
              <w:rPr>
                <w:rFonts w:ascii="Arial" w:hAnsi="Arial" w:cs="Arial"/>
                <w:sz w:val="20"/>
              </w:rPr>
              <w:t>.</w:t>
            </w:r>
          </w:p>
          <w:p w14:paraId="6A8773F0" w14:textId="77777777" w:rsidR="00BE42DE" w:rsidRDefault="00BE42DE" w:rsidP="007452C2">
            <w:pPr>
              <w:rPr>
                <w:rFonts w:ascii="Arial" w:hAnsi="Arial" w:cs="Arial"/>
                <w:sz w:val="20"/>
              </w:rPr>
            </w:pPr>
          </w:p>
          <w:p w14:paraId="2CAB4F3C" w14:textId="77777777" w:rsidR="00BE42DE" w:rsidRDefault="00BE42DE" w:rsidP="007452C2">
            <w:pPr>
              <w:rPr>
                <w:rFonts w:ascii="Arial" w:hAnsi="Arial" w:cs="Arial"/>
                <w:sz w:val="20"/>
              </w:rPr>
            </w:pPr>
          </w:p>
          <w:p w14:paraId="282696B0" w14:textId="77777777" w:rsidR="00BE42DE" w:rsidRDefault="00BE42DE" w:rsidP="007452C2">
            <w:pPr>
              <w:rPr>
                <w:rFonts w:ascii="Arial" w:hAnsi="Arial" w:cs="Arial"/>
                <w:sz w:val="20"/>
              </w:rPr>
            </w:pPr>
          </w:p>
          <w:p w14:paraId="018EC1EA" w14:textId="77777777" w:rsidR="00BE42DE" w:rsidRDefault="00BE42DE" w:rsidP="007452C2">
            <w:pPr>
              <w:rPr>
                <w:rFonts w:ascii="Arial" w:hAnsi="Arial" w:cs="Arial"/>
                <w:sz w:val="20"/>
              </w:rPr>
            </w:pPr>
          </w:p>
          <w:p w14:paraId="28FDB13C" w14:textId="607848D3" w:rsidR="00BE42DE" w:rsidRPr="00AD6AD0" w:rsidRDefault="00BE42DE" w:rsidP="007452C2">
            <w:pPr>
              <w:rPr>
                <w:rFonts w:ascii="Arial" w:hAnsi="Arial" w:cs="Arial"/>
                <w:sz w:val="20"/>
              </w:rPr>
            </w:pPr>
          </w:p>
        </w:tc>
        <w:tc>
          <w:tcPr>
            <w:tcW w:w="1417" w:type="dxa"/>
          </w:tcPr>
          <w:p w14:paraId="294C09FC" w14:textId="77777777" w:rsidR="007452C2" w:rsidRDefault="007452C2" w:rsidP="007452C2">
            <w:pPr>
              <w:jc w:val="right"/>
              <w:rPr>
                <w:rFonts w:ascii="Arial" w:hAnsi="Arial" w:cs="Arial"/>
                <w:b/>
                <w:sz w:val="18"/>
                <w:szCs w:val="18"/>
              </w:rPr>
            </w:pPr>
            <w:r>
              <w:rPr>
                <w:rFonts w:ascii="Arial" w:hAnsi="Arial" w:cs="Arial"/>
                <w:b/>
                <w:sz w:val="18"/>
                <w:szCs w:val="18"/>
              </w:rPr>
              <w:t>£500</w:t>
            </w:r>
          </w:p>
          <w:p w14:paraId="6527BF05" w14:textId="77777777" w:rsidR="007452C2" w:rsidRDefault="007452C2" w:rsidP="007452C2">
            <w:pPr>
              <w:jc w:val="right"/>
              <w:rPr>
                <w:rFonts w:ascii="Arial" w:hAnsi="Arial" w:cs="Arial"/>
                <w:b/>
                <w:sz w:val="18"/>
                <w:szCs w:val="18"/>
              </w:rPr>
            </w:pPr>
          </w:p>
          <w:p w14:paraId="40D7FEAE" w14:textId="77777777" w:rsidR="007452C2" w:rsidRDefault="007452C2" w:rsidP="007452C2">
            <w:pPr>
              <w:jc w:val="right"/>
              <w:rPr>
                <w:rFonts w:ascii="Arial" w:hAnsi="Arial" w:cs="Arial"/>
                <w:b/>
                <w:sz w:val="18"/>
                <w:szCs w:val="18"/>
              </w:rPr>
            </w:pPr>
          </w:p>
          <w:p w14:paraId="39522736" w14:textId="77777777" w:rsidR="007452C2" w:rsidRDefault="007452C2" w:rsidP="007452C2">
            <w:pPr>
              <w:jc w:val="right"/>
              <w:rPr>
                <w:rFonts w:ascii="Arial" w:hAnsi="Arial" w:cs="Arial"/>
                <w:b/>
                <w:sz w:val="18"/>
                <w:szCs w:val="18"/>
              </w:rPr>
            </w:pPr>
          </w:p>
          <w:p w14:paraId="1FB71FD5" w14:textId="77777777" w:rsidR="007452C2" w:rsidRDefault="007452C2" w:rsidP="007452C2">
            <w:pPr>
              <w:jc w:val="right"/>
              <w:rPr>
                <w:rFonts w:ascii="Arial" w:hAnsi="Arial" w:cs="Arial"/>
                <w:b/>
                <w:sz w:val="18"/>
                <w:szCs w:val="18"/>
              </w:rPr>
            </w:pPr>
          </w:p>
          <w:p w14:paraId="4F4CE05B" w14:textId="77777777" w:rsidR="007452C2" w:rsidRDefault="007452C2" w:rsidP="007452C2">
            <w:pPr>
              <w:jc w:val="right"/>
              <w:rPr>
                <w:rFonts w:ascii="Arial" w:hAnsi="Arial" w:cs="Arial"/>
                <w:b/>
                <w:sz w:val="18"/>
                <w:szCs w:val="18"/>
              </w:rPr>
            </w:pPr>
          </w:p>
          <w:p w14:paraId="27851B7F" w14:textId="5347E2D1" w:rsidR="007452C2" w:rsidRPr="000E2FBE" w:rsidRDefault="007452C2" w:rsidP="007452C2">
            <w:pPr>
              <w:jc w:val="right"/>
              <w:rPr>
                <w:rFonts w:ascii="Arial" w:hAnsi="Arial" w:cs="Arial"/>
                <w:sz w:val="18"/>
                <w:szCs w:val="18"/>
              </w:rPr>
            </w:pPr>
            <w:r w:rsidRPr="0050341E">
              <w:rPr>
                <w:rFonts w:ascii="Arial" w:hAnsi="Arial" w:cs="Arial"/>
                <w:b/>
                <w:sz w:val="18"/>
                <w:szCs w:val="18"/>
              </w:rPr>
              <w:t>£</w:t>
            </w:r>
            <w:r>
              <w:rPr>
                <w:rFonts w:ascii="Arial" w:hAnsi="Arial" w:cs="Arial"/>
                <w:b/>
                <w:sz w:val="18"/>
                <w:szCs w:val="18"/>
              </w:rPr>
              <w:t>1,000</w:t>
            </w:r>
          </w:p>
        </w:tc>
      </w:tr>
    </w:tbl>
    <w:p w14:paraId="20793132" w14:textId="3057C56E" w:rsidR="00163C4D" w:rsidRDefault="00163C4D"/>
    <w:p w14:paraId="6461120B" w14:textId="5FBEF32F" w:rsidR="00163C4D" w:rsidRPr="00D04F48" w:rsidRDefault="00D04F48" w:rsidP="00A33F73">
      <w:pPr>
        <w:spacing w:line="276" w:lineRule="auto"/>
        <w:rPr>
          <w:rFonts w:ascii="Arial" w:hAnsi="Arial" w:cs="Arial"/>
          <w:sz w:val="24"/>
          <w:szCs w:val="18"/>
        </w:rPr>
      </w:pPr>
      <w:r w:rsidRPr="00D04F48">
        <w:rPr>
          <w:rFonts w:ascii="Arial" w:hAnsi="Arial" w:cs="Arial"/>
          <w:sz w:val="24"/>
          <w:szCs w:val="18"/>
          <w:highlight w:val="yellow"/>
        </w:rPr>
        <w:t>£3032 as yet to spend</w:t>
      </w:r>
    </w:p>
    <w:p w14:paraId="3E3A020A" w14:textId="526D1651" w:rsidR="00D04F48" w:rsidRDefault="00D04F48" w:rsidP="00A33F73">
      <w:pPr>
        <w:spacing w:line="276" w:lineRule="auto"/>
        <w:rPr>
          <w:rFonts w:ascii="Arial" w:hAnsi="Arial" w:cs="Arial"/>
          <w:sz w:val="18"/>
          <w:szCs w:val="18"/>
        </w:rPr>
      </w:pPr>
    </w:p>
    <w:p w14:paraId="3DFE15B7" w14:textId="5793E3B9" w:rsidR="00D04F48" w:rsidRDefault="00D04F48" w:rsidP="00A33F73">
      <w:pPr>
        <w:spacing w:line="276" w:lineRule="auto"/>
        <w:rPr>
          <w:rFonts w:ascii="Arial" w:hAnsi="Arial" w:cs="Arial"/>
          <w:sz w:val="18"/>
          <w:szCs w:val="18"/>
        </w:rPr>
      </w:pPr>
    </w:p>
    <w:p w14:paraId="5F940CAB" w14:textId="4DB6DB81" w:rsidR="00D04F48" w:rsidRDefault="00D04F48" w:rsidP="00A33F73">
      <w:pPr>
        <w:spacing w:line="276" w:lineRule="auto"/>
        <w:rPr>
          <w:rFonts w:ascii="Arial" w:hAnsi="Arial" w:cs="Arial"/>
          <w:sz w:val="18"/>
          <w:szCs w:val="18"/>
        </w:rPr>
      </w:pPr>
    </w:p>
    <w:p w14:paraId="7B0FC677" w14:textId="77777777" w:rsidR="00D04F48" w:rsidRPr="00AE78F2" w:rsidRDefault="00D04F48" w:rsidP="00A33F73">
      <w:pPr>
        <w:spacing w:line="276" w:lineRule="auto"/>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2"/>
      </w:tblGrid>
      <w:tr w:rsidR="00163C4D" w:rsidRPr="000E2FBE" w14:paraId="0394B153" w14:textId="77777777" w:rsidTr="000E2FBE">
        <w:tc>
          <w:tcPr>
            <w:tcW w:w="14992" w:type="dxa"/>
            <w:shd w:val="clear" w:color="auto" w:fill="CFDCE3"/>
            <w:tcMar>
              <w:top w:w="57" w:type="dxa"/>
              <w:bottom w:w="57" w:type="dxa"/>
            </w:tcMar>
          </w:tcPr>
          <w:p w14:paraId="7AFE29C0" w14:textId="77777777" w:rsidR="00163C4D" w:rsidRPr="000E2FBE" w:rsidRDefault="00163C4D" w:rsidP="000E2FBE">
            <w:pPr>
              <w:pStyle w:val="ListParagraph"/>
              <w:numPr>
                <w:ilvl w:val="0"/>
                <w:numId w:val="17"/>
              </w:numPr>
              <w:ind w:left="567"/>
              <w:rPr>
                <w:rFonts w:ascii="Arial" w:hAnsi="Arial" w:cs="Arial"/>
                <w:b/>
              </w:rPr>
            </w:pPr>
            <w:r w:rsidRPr="000E2FBE">
              <w:rPr>
                <w:rFonts w:ascii="Arial" w:hAnsi="Arial" w:cs="Arial"/>
                <w:b/>
              </w:rPr>
              <w:t>Additional detail</w:t>
            </w:r>
          </w:p>
        </w:tc>
      </w:tr>
      <w:tr w:rsidR="00163C4D" w:rsidRPr="000E2FBE" w14:paraId="7D15D3BF" w14:textId="77777777" w:rsidTr="000E2FBE">
        <w:trPr>
          <w:trHeight w:val="1739"/>
        </w:trPr>
        <w:tc>
          <w:tcPr>
            <w:tcW w:w="14992" w:type="dxa"/>
            <w:tcMar>
              <w:top w:w="57" w:type="dxa"/>
              <w:bottom w:w="57" w:type="dxa"/>
            </w:tcMar>
          </w:tcPr>
          <w:p w14:paraId="7A637951" w14:textId="77777777" w:rsidR="00163C4D" w:rsidRPr="000E2FBE" w:rsidRDefault="00163C4D" w:rsidP="000E2FBE">
            <w:pPr>
              <w:pStyle w:val="ListParagraph"/>
              <w:ind w:left="567"/>
              <w:rPr>
                <w:rFonts w:ascii="Arial" w:hAnsi="Arial" w:cs="Arial"/>
              </w:rPr>
            </w:pPr>
            <w:r w:rsidRPr="000E2FBE">
              <w:rPr>
                <w:rFonts w:ascii="Arial" w:hAnsi="Arial" w:cs="Arial"/>
              </w:rPr>
              <w:t xml:space="preserve">In this section you can annex or refer to </w:t>
            </w:r>
            <w:r w:rsidRPr="000E2FBE">
              <w:rPr>
                <w:rFonts w:ascii="Arial" w:hAnsi="Arial" w:cs="Arial"/>
                <w:b/>
              </w:rPr>
              <w:t>additional</w:t>
            </w:r>
            <w:r w:rsidRPr="000E2FBE">
              <w:rPr>
                <w:rFonts w:ascii="Arial" w:hAnsi="Arial" w:cs="Arial"/>
              </w:rPr>
              <w:t xml:space="preserve"> information which you have used to inform the statement above.</w:t>
            </w:r>
          </w:p>
          <w:p w14:paraId="55321328" w14:textId="77777777" w:rsidR="00163C4D" w:rsidRPr="000E2FBE" w:rsidRDefault="00163C4D" w:rsidP="000E2FBE">
            <w:pPr>
              <w:pStyle w:val="ListParagraph"/>
              <w:ind w:left="567"/>
              <w:rPr>
                <w:rFonts w:ascii="Arial" w:hAnsi="Arial" w:cs="Arial"/>
                <w:sz w:val="18"/>
                <w:szCs w:val="18"/>
              </w:rPr>
            </w:pPr>
            <w:r w:rsidRPr="000E2FBE">
              <w:rPr>
                <w:rFonts w:ascii="Arial" w:hAnsi="Arial" w:cs="Arial"/>
                <w:sz w:val="18"/>
                <w:szCs w:val="18"/>
              </w:rPr>
              <w:t xml:space="preserve">Our full strategy document can be found online at: www.aschool.sch.uk </w:t>
            </w:r>
          </w:p>
        </w:tc>
      </w:tr>
    </w:tbl>
    <w:p w14:paraId="49694E02" w14:textId="77777777" w:rsidR="00163C4D" w:rsidRDefault="00163C4D" w:rsidP="0004731E"/>
    <w:sectPr w:rsidR="00163C4D"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4512F" w14:textId="77777777" w:rsidR="00EB1649" w:rsidRDefault="00EB1649" w:rsidP="00CD68B1">
      <w:r>
        <w:separator/>
      </w:r>
    </w:p>
  </w:endnote>
  <w:endnote w:type="continuationSeparator" w:id="0">
    <w:p w14:paraId="7E05A186" w14:textId="77777777" w:rsidR="00EB1649" w:rsidRDefault="00EB164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583B0" w14:textId="77777777" w:rsidR="00EB1649" w:rsidRDefault="00EB1649" w:rsidP="00CD68B1">
      <w:r>
        <w:separator/>
      </w:r>
    </w:p>
  </w:footnote>
  <w:footnote w:type="continuationSeparator" w:id="0">
    <w:p w14:paraId="0F4F0232" w14:textId="77777777" w:rsidR="00EB1649" w:rsidRDefault="00EB1649"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3" w15:restartNumberingAfterBreak="0">
    <w:nsid w:val="42252D1D"/>
    <w:multiLevelType w:val="hybridMultilevel"/>
    <w:tmpl w:val="33445FB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0" w15:restartNumberingAfterBreak="0">
    <w:nsid w:val="56BD4625"/>
    <w:multiLevelType w:val="hybridMultilevel"/>
    <w:tmpl w:val="C616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835003"/>
    <w:multiLevelType w:val="hybridMultilevel"/>
    <w:tmpl w:val="CAB077AE"/>
    <w:lvl w:ilvl="0" w:tplc="08090015">
      <w:start w:val="1"/>
      <w:numFmt w:val="upperLetter"/>
      <w:lvlText w:val="%1."/>
      <w:lvlJc w:val="left"/>
      <w:pPr>
        <w:ind w:left="927"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67E15D0D"/>
    <w:multiLevelType w:val="hybridMultilevel"/>
    <w:tmpl w:val="29C60E34"/>
    <w:lvl w:ilvl="0" w:tplc="08090015">
      <w:start w:val="1"/>
      <w:numFmt w:val="upperLetter"/>
      <w:lvlText w:val="%1."/>
      <w:lvlJc w:val="left"/>
      <w:pPr>
        <w:ind w:left="644"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rPr>
        <w:rFonts w:cs="Times New Roman"/>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6"/>
  </w:num>
  <w:num w:numId="4">
    <w:abstractNumId w:val="0"/>
  </w:num>
  <w:num w:numId="5">
    <w:abstractNumId w:val="21"/>
  </w:num>
  <w:num w:numId="6">
    <w:abstractNumId w:val="10"/>
  </w:num>
  <w:num w:numId="7">
    <w:abstractNumId w:val="8"/>
  </w:num>
  <w:num w:numId="8">
    <w:abstractNumId w:val="9"/>
  </w:num>
  <w:num w:numId="9">
    <w:abstractNumId w:val="28"/>
  </w:num>
  <w:num w:numId="10">
    <w:abstractNumId w:val="22"/>
  </w:num>
  <w:num w:numId="11">
    <w:abstractNumId w:val="15"/>
  </w:num>
  <w:num w:numId="12">
    <w:abstractNumId w:val="7"/>
  </w:num>
  <w:num w:numId="13">
    <w:abstractNumId w:val="14"/>
  </w:num>
  <w:num w:numId="14">
    <w:abstractNumId w:val="3"/>
  </w:num>
  <w:num w:numId="15">
    <w:abstractNumId w:val="26"/>
  </w:num>
  <w:num w:numId="16">
    <w:abstractNumId w:val="25"/>
  </w:num>
  <w:num w:numId="17">
    <w:abstractNumId w:val="12"/>
  </w:num>
  <w:num w:numId="18">
    <w:abstractNumId w:val="1"/>
  </w:num>
  <w:num w:numId="19">
    <w:abstractNumId w:val="19"/>
  </w:num>
  <w:num w:numId="20">
    <w:abstractNumId w:val="4"/>
  </w:num>
  <w:num w:numId="21">
    <w:abstractNumId w:val="24"/>
  </w:num>
  <w:num w:numId="22">
    <w:abstractNumId w:val="27"/>
  </w:num>
  <w:num w:numId="23">
    <w:abstractNumId w:val="6"/>
  </w:num>
  <w:num w:numId="24">
    <w:abstractNumId w:val="11"/>
  </w:num>
  <w:num w:numId="25">
    <w:abstractNumId w:val="18"/>
  </w:num>
  <w:num w:numId="26">
    <w:abstractNumId w:val="23"/>
  </w:num>
  <w:num w:numId="27">
    <w:abstractNumId w:val="5"/>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3774C"/>
    <w:rsid w:val="0004399F"/>
    <w:rsid w:val="00043AC8"/>
    <w:rsid w:val="00044D28"/>
    <w:rsid w:val="0004731E"/>
    <w:rsid w:val="000473C9"/>
    <w:rsid w:val="000501F0"/>
    <w:rsid w:val="00051AD1"/>
    <w:rsid w:val="00052324"/>
    <w:rsid w:val="00054657"/>
    <w:rsid w:val="000557F9"/>
    <w:rsid w:val="00057774"/>
    <w:rsid w:val="0006219B"/>
    <w:rsid w:val="00063367"/>
    <w:rsid w:val="00065171"/>
    <w:rsid w:val="00080031"/>
    <w:rsid w:val="00095412"/>
    <w:rsid w:val="000A25FC"/>
    <w:rsid w:val="000B25ED"/>
    <w:rsid w:val="000B5413"/>
    <w:rsid w:val="000B7915"/>
    <w:rsid w:val="000C0A08"/>
    <w:rsid w:val="000C37C2"/>
    <w:rsid w:val="000C4CF8"/>
    <w:rsid w:val="000D0B47"/>
    <w:rsid w:val="000D480D"/>
    <w:rsid w:val="000D7ED1"/>
    <w:rsid w:val="000E2FBE"/>
    <w:rsid w:val="000E4243"/>
    <w:rsid w:val="00106B75"/>
    <w:rsid w:val="00106FEB"/>
    <w:rsid w:val="00111F22"/>
    <w:rsid w:val="001137CF"/>
    <w:rsid w:val="00117186"/>
    <w:rsid w:val="00121D72"/>
    <w:rsid w:val="0012380B"/>
    <w:rsid w:val="00125340"/>
    <w:rsid w:val="00125BA7"/>
    <w:rsid w:val="00131CA9"/>
    <w:rsid w:val="00150883"/>
    <w:rsid w:val="00153E87"/>
    <w:rsid w:val="001568A1"/>
    <w:rsid w:val="00163C4D"/>
    <w:rsid w:val="001849D6"/>
    <w:rsid w:val="001857C1"/>
    <w:rsid w:val="001A1630"/>
    <w:rsid w:val="001A6C0D"/>
    <w:rsid w:val="001B020F"/>
    <w:rsid w:val="001B282E"/>
    <w:rsid w:val="001B794A"/>
    <w:rsid w:val="001C686D"/>
    <w:rsid w:val="001D2626"/>
    <w:rsid w:val="001D443D"/>
    <w:rsid w:val="001E352A"/>
    <w:rsid w:val="001E7B91"/>
    <w:rsid w:val="002156F1"/>
    <w:rsid w:val="00232CF5"/>
    <w:rsid w:val="00240B11"/>
    <w:rsid w:val="00240F98"/>
    <w:rsid w:val="002509D4"/>
    <w:rsid w:val="00254A66"/>
    <w:rsid w:val="00257811"/>
    <w:rsid w:val="00262114"/>
    <w:rsid w:val="002622B6"/>
    <w:rsid w:val="002677C8"/>
    <w:rsid w:val="00267F85"/>
    <w:rsid w:val="00274581"/>
    <w:rsid w:val="002856C3"/>
    <w:rsid w:val="00290429"/>
    <w:rsid w:val="0029346D"/>
    <w:rsid w:val="002954A6"/>
    <w:rsid w:val="0029570B"/>
    <w:rsid w:val="002962F2"/>
    <w:rsid w:val="002B3394"/>
    <w:rsid w:val="002D0A33"/>
    <w:rsid w:val="002D22A0"/>
    <w:rsid w:val="002E47D5"/>
    <w:rsid w:val="002E686F"/>
    <w:rsid w:val="002F6FB5"/>
    <w:rsid w:val="00320C3A"/>
    <w:rsid w:val="00331C5D"/>
    <w:rsid w:val="00337056"/>
    <w:rsid w:val="0034483B"/>
    <w:rsid w:val="00346390"/>
    <w:rsid w:val="00351952"/>
    <w:rsid w:val="00356B3C"/>
    <w:rsid w:val="00366499"/>
    <w:rsid w:val="00380587"/>
    <w:rsid w:val="003822C1"/>
    <w:rsid w:val="00382864"/>
    <w:rsid w:val="003865BE"/>
    <w:rsid w:val="00390402"/>
    <w:rsid w:val="003957BD"/>
    <w:rsid w:val="003961A3"/>
    <w:rsid w:val="003A2119"/>
    <w:rsid w:val="003B5C5D"/>
    <w:rsid w:val="003B6371"/>
    <w:rsid w:val="003C775A"/>
    <w:rsid w:val="003C79F6"/>
    <w:rsid w:val="003D2143"/>
    <w:rsid w:val="003F7BE2"/>
    <w:rsid w:val="004029AD"/>
    <w:rsid w:val="00402EED"/>
    <w:rsid w:val="004107D2"/>
    <w:rsid w:val="00423264"/>
    <w:rsid w:val="0042577C"/>
    <w:rsid w:val="00435936"/>
    <w:rsid w:val="00436265"/>
    <w:rsid w:val="00442516"/>
    <w:rsid w:val="00442F9D"/>
    <w:rsid w:val="00456ABA"/>
    <w:rsid w:val="004642B2"/>
    <w:rsid w:val="004642BC"/>
    <w:rsid w:val="004667CF"/>
    <w:rsid w:val="004667DB"/>
    <w:rsid w:val="00471094"/>
    <w:rsid w:val="00481041"/>
    <w:rsid w:val="004913A7"/>
    <w:rsid w:val="0049188F"/>
    <w:rsid w:val="00492683"/>
    <w:rsid w:val="0049590E"/>
    <w:rsid w:val="00496D7D"/>
    <w:rsid w:val="004B3BD7"/>
    <w:rsid w:val="004B3C35"/>
    <w:rsid w:val="004B6D51"/>
    <w:rsid w:val="004C4A07"/>
    <w:rsid w:val="004C5467"/>
    <w:rsid w:val="004D053F"/>
    <w:rsid w:val="004D3FC1"/>
    <w:rsid w:val="004E5349"/>
    <w:rsid w:val="004E5B85"/>
    <w:rsid w:val="004F36D5"/>
    <w:rsid w:val="004F6468"/>
    <w:rsid w:val="00501685"/>
    <w:rsid w:val="00503380"/>
    <w:rsid w:val="0050341E"/>
    <w:rsid w:val="00512869"/>
    <w:rsid w:val="00530007"/>
    <w:rsid w:val="00540101"/>
    <w:rsid w:val="00540319"/>
    <w:rsid w:val="00541F7B"/>
    <w:rsid w:val="005465F8"/>
    <w:rsid w:val="00551642"/>
    <w:rsid w:val="00552D58"/>
    <w:rsid w:val="00557E19"/>
    <w:rsid w:val="00557E9F"/>
    <w:rsid w:val="0056652E"/>
    <w:rsid w:val="005710AB"/>
    <w:rsid w:val="005832BE"/>
    <w:rsid w:val="0058583E"/>
    <w:rsid w:val="00593F41"/>
    <w:rsid w:val="00597346"/>
    <w:rsid w:val="005A04D4"/>
    <w:rsid w:val="005A25B5"/>
    <w:rsid w:val="005A3451"/>
    <w:rsid w:val="005A44AC"/>
    <w:rsid w:val="005A7F04"/>
    <w:rsid w:val="005C205B"/>
    <w:rsid w:val="005D06F3"/>
    <w:rsid w:val="005E2CF9"/>
    <w:rsid w:val="005E3B03"/>
    <w:rsid w:val="005E54F3"/>
    <w:rsid w:val="00601130"/>
    <w:rsid w:val="00611495"/>
    <w:rsid w:val="00620176"/>
    <w:rsid w:val="00623285"/>
    <w:rsid w:val="00624027"/>
    <w:rsid w:val="00626887"/>
    <w:rsid w:val="00630044"/>
    <w:rsid w:val="00630BE0"/>
    <w:rsid w:val="00636313"/>
    <w:rsid w:val="00636F61"/>
    <w:rsid w:val="0065019D"/>
    <w:rsid w:val="00676CBB"/>
    <w:rsid w:val="006830F8"/>
    <w:rsid w:val="00683A3C"/>
    <w:rsid w:val="00690876"/>
    <w:rsid w:val="00693EA3"/>
    <w:rsid w:val="006B358C"/>
    <w:rsid w:val="006C00CE"/>
    <w:rsid w:val="006C7C85"/>
    <w:rsid w:val="006D447D"/>
    <w:rsid w:val="006D5E63"/>
    <w:rsid w:val="006E5915"/>
    <w:rsid w:val="006E6C0F"/>
    <w:rsid w:val="006F0B6A"/>
    <w:rsid w:val="006F2883"/>
    <w:rsid w:val="00700CA9"/>
    <w:rsid w:val="00732DB3"/>
    <w:rsid w:val="007335B7"/>
    <w:rsid w:val="00741E82"/>
    <w:rsid w:val="00742AC5"/>
    <w:rsid w:val="00743BF3"/>
    <w:rsid w:val="007452C2"/>
    <w:rsid w:val="00746605"/>
    <w:rsid w:val="00762843"/>
    <w:rsid w:val="00765EFB"/>
    <w:rsid w:val="00766387"/>
    <w:rsid w:val="00767E1D"/>
    <w:rsid w:val="0077752B"/>
    <w:rsid w:val="00797116"/>
    <w:rsid w:val="007A2742"/>
    <w:rsid w:val="007A4360"/>
    <w:rsid w:val="007A606C"/>
    <w:rsid w:val="007B141B"/>
    <w:rsid w:val="007B228E"/>
    <w:rsid w:val="007C2B91"/>
    <w:rsid w:val="007C4F4A"/>
    <w:rsid w:val="007C749E"/>
    <w:rsid w:val="007D176C"/>
    <w:rsid w:val="007F271A"/>
    <w:rsid w:val="007F3C16"/>
    <w:rsid w:val="00806020"/>
    <w:rsid w:val="008072B4"/>
    <w:rsid w:val="008079DE"/>
    <w:rsid w:val="008201F9"/>
    <w:rsid w:val="00827203"/>
    <w:rsid w:val="0082787A"/>
    <w:rsid w:val="00833DD5"/>
    <w:rsid w:val="00835481"/>
    <w:rsid w:val="00837392"/>
    <w:rsid w:val="0084389C"/>
    <w:rsid w:val="00845265"/>
    <w:rsid w:val="0085024F"/>
    <w:rsid w:val="00853D18"/>
    <w:rsid w:val="00863790"/>
    <w:rsid w:val="00864501"/>
    <w:rsid w:val="00864593"/>
    <w:rsid w:val="00866963"/>
    <w:rsid w:val="00876176"/>
    <w:rsid w:val="0088412D"/>
    <w:rsid w:val="00893822"/>
    <w:rsid w:val="008B7FE5"/>
    <w:rsid w:val="008C10E9"/>
    <w:rsid w:val="008D58CE"/>
    <w:rsid w:val="008E364E"/>
    <w:rsid w:val="008E64E9"/>
    <w:rsid w:val="008F0F73"/>
    <w:rsid w:val="008F69EC"/>
    <w:rsid w:val="009021E8"/>
    <w:rsid w:val="009044E1"/>
    <w:rsid w:val="009079EE"/>
    <w:rsid w:val="009110D6"/>
    <w:rsid w:val="00914D6D"/>
    <w:rsid w:val="00915380"/>
    <w:rsid w:val="00917D70"/>
    <w:rsid w:val="009242F1"/>
    <w:rsid w:val="0095050D"/>
    <w:rsid w:val="00950A54"/>
    <w:rsid w:val="00951A34"/>
    <w:rsid w:val="00965502"/>
    <w:rsid w:val="00972129"/>
    <w:rsid w:val="00992C5E"/>
    <w:rsid w:val="009A444F"/>
    <w:rsid w:val="009C29D3"/>
    <w:rsid w:val="009D1045"/>
    <w:rsid w:val="009E2140"/>
    <w:rsid w:val="009E76EF"/>
    <w:rsid w:val="009E7A9D"/>
    <w:rsid w:val="009F1341"/>
    <w:rsid w:val="009F480D"/>
    <w:rsid w:val="00A00036"/>
    <w:rsid w:val="00A014CD"/>
    <w:rsid w:val="00A0436D"/>
    <w:rsid w:val="00A06065"/>
    <w:rsid w:val="00A062B6"/>
    <w:rsid w:val="00A13FBB"/>
    <w:rsid w:val="00A24C51"/>
    <w:rsid w:val="00A32773"/>
    <w:rsid w:val="00A33F73"/>
    <w:rsid w:val="00A37195"/>
    <w:rsid w:val="00A37D2D"/>
    <w:rsid w:val="00A418C9"/>
    <w:rsid w:val="00A439AF"/>
    <w:rsid w:val="00A47E64"/>
    <w:rsid w:val="00A57107"/>
    <w:rsid w:val="00A60D37"/>
    <w:rsid w:val="00A60ECF"/>
    <w:rsid w:val="00A6273A"/>
    <w:rsid w:val="00A6366C"/>
    <w:rsid w:val="00A77153"/>
    <w:rsid w:val="00A86E90"/>
    <w:rsid w:val="00A8709B"/>
    <w:rsid w:val="00A965DD"/>
    <w:rsid w:val="00AB1ABF"/>
    <w:rsid w:val="00AB5B2A"/>
    <w:rsid w:val="00AC0BD1"/>
    <w:rsid w:val="00AC734D"/>
    <w:rsid w:val="00AD0EB1"/>
    <w:rsid w:val="00AD6AD0"/>
    <w:rsid w:val="00AE32B6"/>
    <w:rsid w:val="00AE625E"/>
    <w:rsid w:val="00AE66C2"/>
    <w:rsid w:val="00AE77EC"/>
    <w:rsid w:val="00AE78F2"/>
    <w:rsid w:val="00B001C2"/>
    <w:rsid w:val="00B01C9A"/>
    <w:rsid w:val="00B054EF"/>
    <w:rsid w:val="00B13714"/>
    <w:rsid w:val="00B17B33"/>
    <w:rsid w:val="00B3088E"/>
    <w:rsid w:val="00B31AA4"/>
    <w:rsid w:val="00B3409B"/>
    <w:rsid w:val="00B35697"/>
    <w:rsid w:val="00B35B05"/>
    <w:rsid w:val="00B369C7"/>
    <w:rsid w:val="00B36BB9"/>
    <w:rsid w:val="00B44A21"/>
    <w:rsid w:val="00B44E17"/>
    <w:rsid w:val="00B5144A"/>
    <w:rsid w:val="00B554E7"/>
    <w:rsid w:val="00B55BC5"/>
    <w:rsid w:val="00B60277"/>
    <w:rsid w:val="00B60E7C"/>
    <w:rsid w:val="00B63631"/>
    <w:rsid w:val="00B668B6"/>
    <w:rsid w:val="00B66D42"/>
    <w:rsid w:val="00B7195B"/>
    <w:rsid w:val="00B72939"/>
    <w:rsid w:val="00B7739D"/>
    <w:rsid w:val="00B80272"/>
    <w:rsid w:val="00B9382E"/>
    <w:rsid w:val="00B95FDA"/>
    <w:rsid w:val="00B97799"/>
    <w:rsid w:val="00BA3C3E"/>
    <w:rsid w:val="00BC54E1"/>
    <w:rsid w:val="00BC7733"/>
    <w:rsid w:val="00BD06B9"/>
    <w:rsid w:val="00BE3670"/>
    <w:rsid w:val="00BE42DE"/>
    <w:rsid w:val="00BE5BCA"/>
    <w:rsid w:val="00BF781A"/>
    <w:rsid w:val="00C00F3C"/>
    <w:rsid w:val="00C04C4C"/>
    <w:rsid w:val="00C04D0B"/>
    <w:rsid w:val="00C068B2"/>
    <w:rsid w:val="00C102E1"/>
    <w:rsid w:val="00C14FAE"/>
    <w:rsid w:val="00C30F68"/>
    <w:rsid w:val="00C32D5C"/>
    <w:rsid w:val="00C34113"/>
    <w:rsid w:val="00C35120"/>
    <w:rsid w:val="00C41314"/>
    <w:rsid w:val="00C416E8"/>
    <w:rsid w:val="00C501E3"/>
    <w:rsid w:val="00C51B7D"/>
    <w:rsid w:val="00C608DA"/>
    <w:rsid w:val="00C6500C"/>
    <w:rsid w:val="00C70B05"/>
    <w:rsid w:val="00C73995"/>
    <w:rsid w:val="00C77968"/>
    <w:rsid w:val="00C8030B"/>
    <w:rsid w:val="00C85730"/>
    <w:rsid w:val="00CA1AF5"/>
    <w:rsid w:val="00CD2230"/>
    <w:rsid w:val="00CD276D"/>
    <w:rsid w:val="00CD42B8"/>
    <w:rsid w:val="00CD68B1"/>
    <w:rsid w:val="00CD71ED"/>
    <w:rsid w:val="00CE1584"/>
    <w:rsid w:val="00CF02DE"/>
    <w:rsid w:val="00CF1B9B"/>
    <w:rsid w:val="00D031C0"/>
    <w:rsid w:val="00D04F48"/>
    <w:rsid w:val="00D11A2D"/>
    <w:rsid w:val="00D309A5"/>
    <w:rsid w:val="00D35464"/>
    <w:rsid w:val="00D370F4"/>
    <w:rsid w:val="00D4045A"/>
    <w:rsid w:val="00D46E95"/>
    <w:rsid w:val="00D500D0"/>
    <w:rsid w:val="00D504EA"/>
    <w:rsid w:val="00D51EA2"/>
    <w:rsid w:val="00D63587"/>
    <w:rsid w:val="00D730A0"/>
    <w:rsid w:val="00D8220F"/>
    <w:rsid w:val="00D82EF5"/>
    <w:rsid w:val="00D8454C"/>
    <w:rsid w:val="00D92EF3"/>
    <w:rsid w:val="00D9429A"/>
    <w:rsid w:val="00DA57E5"/>
    <w:rsid w:val="00DB71F7"/>
    <w:rsid w:val="00DC0E87"/>
    <w:rsid w:val="00DC3F30"/>
    <w:rsid w:val="00DD00C4"/>
    <w:rsid w:val="00DE33BF"/>
    <w:rsid w:val="00DE3695"/>
    <w:rsid w:val="00DF76AB"/>
    <w:rsid w:val="00E02044"/>
    <w:rsid w:val="00E04EE8"/>
    <w:rsid w:val="00E106F9"/>
    <w:rsid w:val="00E20F63"/>
    <w:rsid w:val="00E21AA3"/>
    <w:rsid w:val="00E34A8F"/>
    <w:rsid w:val="00E354EA"/>
    <w:rsid w:val="00E35628"/>
    <w:rsid w:val="00E43E04"/>
    <w:rsid w:val="00E44F77"/>
    <w:rsid w:val="00E45A64"/>
    <w:rsid w:val="00E5066A"/>
    <w:rsid w:val="00E55E0D"/>
    <w:rsid w:val="00E62110"/>
    <w:rsid w:val="00E865E4"/>
    <w:rsid w:val="00E96E48"/>
    <w:rsid w:val="00EA4105"/>
    <w:rsid w:val="00EB090F"/>
    <w:rsid w:val="00EB1649"/>
    <w:rsid w:val="00EB63B9"/>
    <w:rsid w:val="00EB7216"/>
    <w:rsid w:val="00ED0F8C"/>
    <w:rsid w:val="00ED6C98"/>
    <w:rsid w:val="00EE4D95"/>
    <w:rsid w:val="00EE50D0"/>
    <w:rsid w:val="00EF2A09"/>
    <w:rsid w:val="00EF2C1C"/>
    <w:rsid w:val="00F04E8C"/>
    <w:rsid w:val="00F1479A"/>
    <w:rsid w:val="00F148B0"/>
    <w:rsid w:val="00F25DF2"/>
    <w:rsid w:val="00F359FE"/>
    <w:rsid w:val="00F36497"/>
    <w:rsid w:val="00F367C9"/>
    <w:rsid w:val="00F47BBE"/>
    <w:rsid w:val="00F54E2A"/>
    <w:rsid w:val="00F55645"/>
    <w:rsid w:val="00F55DE6"/>
    <w:rsid w:val="00F6174D"/>
    <w:rsid w:val="00F61904"/>
    <w:rsid w:val="00F71231"/>
    <w:rsid w:val="00F73D4C"/>
    <w:rsid w:val="00F74E21"/>
    <w:rsid w:val="00F84A60"/>
    <w:rsid w:val="00F85CBD"/>
    <w:rsid w:val="00F87EC9"/>
    <w:rsid w:val="00F90595"/>
    <w:rsid w:val="00F93C25"/>
    <w:rsid w:val="00F9458B"/>
    <w:rsid w:val="00F970BA"/>
    <w:rsid w:val="00FA4E4C"/>
    <w:rsid w:val="00FA607F"/>
    <w:rsid w:val="00FB153F"/>
    <w:rsid w:val="00FB223A"/>
    <w:rsid w:val="00FC1A36"/>
    <w:rsid w:val="00FC28F0"/>
    <w:rsid w:val="00FC6354"/>
    <w:rsid w:val="00FD34A5"/>
    <w:rsid w:val="00FE5E1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9DC0D"/>
  <w15:docId w15:val="{6F96F550-B383-4D0D-BE1D-0B2AF0AC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rPr>
      <w:lang w:eastAsia="en-US"/>
    </w:rPr>
  </w:style>
  <w:style w:type="paragraph" w:styleId="Heading1">
    <w:name w:val="heading 1"/>
    <w:basedOn w:val="Normal"/>
    <w:next w:val="Normal"/>
    <w:link w:val="Heading1Char"/>
    <w:uiPriority w:val="99"/>
    <w:qFormat/>
    <w:rsid w:val="00B80272"/>
    <w:pPr>
      <w:pageBreakBefore/>
      <w:spacing w:after="240"/>
      <w:outlineLvl w:val="0"/>
    </w:pPr>
    <w:rPr>
      <w:rFonts w:ascii="Arial" w:eastAsia="Times New Roman" w:hAnsi="Arial"/>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272"/>
    <w:rPr>
      <w:rFonts w:ascii="Arial" w:hAnsi="Arial" w:cs="Times New Roman"/>
      <w:b/>
      <w:color w:val="104F75"/>
      <w:sz w:val="24"/>
      <w:szCs w:val="24"/>
      <w:lang w:eastAsia="en-GB"/>
    </w:rPr>
  </w:style>
  <w:style w:type="paragraph" w:styleId="ListParagraph">
    <w:name w:val="List Paragraph"/>
    <w:basedOn w:val="Normal"/>
    <w:uiPriority w:val="99"/>
    <w:qFormat/>
    <w:rsid w:val="005D06F3"/>
    <w:pPr>
      <w:ind w:left="720"/>
    </w:pPr>
  </w:style>
  <w:style w:type="table" w:styleId="TableGrid">
    <w:name w:val="Table Grid"/>
    <w:basedOn w:val="TableNormal"/>
    <w:uiPriority w:val="99"/>
    <w:rsid w:val="00B802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6273A"/>
    <w:rPr>
      <w:rFonts w:cs="Times New Roman"/>
      <w:sz w:val="16"/>
      <w:szCs w:val="16"/>
    </w:rPr>
  </w:style>
  <w:style w:type="paragraph" w:styleId="CommentText">
    <w:name w:val="annotation text"/>
    <w:basedOn w:val="Normal"/>
    <w:link w:val="CommentTextChar"/>
    <w:uiPriority w:val="99"/>
    <w:semiHidden/>
    <w:rsid w:val="00A6273A"/>
    <w:rPr>
      <w:sz w:val="20"/>
      <w:szCs w:val="20"/>
    </w:rPr>
  </w:style>
  <w:style w:type="character" w:customStyle="1" w:styleId="CommentTextChar">
    <w:name w:val="Comment Text Char"/>
    <w:basedOn w:val="DefaultParagraphFont"/>
    <w:link w:val="CommentText"/>
    <w:uiPriority w:val="99"/>
    <w:semiHidden/>
    <w:locked/>
    <w:rsid w:val="00A6273A"/>
    <w:rPr>
      <w:rFonts w:cs="Times New Roman"/>
      <w:sz w:val="20"/>
      <w:szCs w:val="20"/>
    </w:rPr>
  </w:style>
  <w:style w:type="paragraph" w:styleId="CommentSubject">
    <w:name w:val="annotation subject"/>
    <w:basedOn w:val="CommentText"/>
    <w:next w:val="CommentText"/>
    <w:link w:val="CommentSubjectChar"/>
    <w:uiPriority w:val="99"/>
    <w:semiHidden/>
    <w:rsid w:val="00A6273A"/>
    <w:rPr>
      <w:b/>
      <w:bCs/>
    </w:rPr>
  </w:style>
  <w:style w:type="character" w:customStyle="1" w:styleId="CommentSubjectChar">
    <w:name w:val="Comment Subject Char"/>
    <w:basedOn w:val="CommentTextChar"/>
    <w:link w:val="CommentSubject"/>
    <w:uiPriority w:val="99"/>
    <w:semiHidden/>
    <w:locked/>
    <w:rsid w:val="00A6273A"/>
    <w:rPr>
      <w:rFonts w:cs="Times New Roman"/>
      <w:b/>
      <w:bCs/>
      <w:sz w:val="20"/>
      <w:szCs w:val="20"/>
    </w:rPr>
  </w:style>
  <w:style w:type="paragraph" w:styleId="BalloonText">
    <w:name w:val="Balloon Text"/>
    <w:basedOn w:val="Normal"/>
    <w:link w:val="BalloonTextChar"/>
    <w:uiPriority w:val="99"/>
    <w:semiHidden/>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73A"/>
    <w:rPr>
      <w:rFonts w:ascii="Tahoma" w:hAnsi="Tahoma" w:cs="Tahoma"/>
      <w:sz w:val="16"/>
      <w:szCs w:val="16"/>
    </w:rPr>
  </w:style>
  <w:style w:type="character" w:styleId="Hyperlink">
    <w:name w:val="Hyperlink"/>
    <w:basedOn w:val="DefaultParagraphFont"/>
    <w:uiPriority w:val="99"/>
    <w:rsid w:val="00FC6354"/>
    <w:rPr>
      <w:rFonts w:cs="Times New Roman"/>
      <w:color w:val="0000FF"/>
      <w:u w:val="single"/>
    </w:rPr>
  </w:style>
  <w:style w:type="character" w:styleId="FollowedHyperlink">
    <w:name w:val="FollowedHyperlink"/>
    <w:basedOn w:val="DefaultParagraphFont"/>
    <w:uiPriority w:val="99"/>
    <w:semiHidden/>
    <w:rsid w:val="00767E1D"/>
    <w:rPr>
      <w:rFonts w:cs="Times New Roman"/>
      <w:color w:val="800080"/>
      <w:u w:val="single"/>
    </w:rPr>
  </w:style>
  <w:style w:type="paragraph" w:styleId="Header">
    <w:name w:val="header"/>
    <w:basedOn w:val="Normal"/>
    <w:link w:val="HeaderChar"/>
    <w:uiPriority w:val="99"/>
    <w:rsid w:val="00CD68B1"/>
    <w:pPr>
      <w:tabs>
        <w:tab w:val="center" w:pos="4513"/>
        <w:tab w:val="right" w:pos="9026"/>
      </w:tabs>
    </w:pPr>
  </w:style>
  <w:style w:type="character" w:customStyle="1" w:styleId="HeaderChar">
    <w:name w:val="Header Char"/>
    <w:basedOn w:val="DefaultParagraphFont"/>
    <w:link w:val="Header"/>
    <w:uiPriority w:val="99"/>
    <w:locked/>
    <w:rsid w:val="00CD68B1"/>
    <w:rPr>
      <w:rFonts w:cs="Times New Roman"/>
    </w:rPr>
  </w:style>
  <w:style w:type="paragraph" w:styleId="Footer">
    <w:name w:val="footer"/>
    <w:basedOn w:val="Normal"/>
    <w:link w:val="FooterChar"/>
    <w:uiPriority w:val="99"/>
    <w:rsid w:val="00CD68B1"/>
    <w:pPr>
      <w:tabs>
        <w:tab w:val="center" w:pos="4513"/>
        <w:tab w:val="right" w:pos="9026"/>
      </w:tabs>
    </w:pPr>
  </w:style>
  <w:style w:type="character" w:customStyle="1" w:styleId="FooterChar">
    <w:name w:val="Footer Char"/>
    <w:basedOn w:val="DefaultParagraphFont"/>
    <w:link w:val="Footer"/>
    <w:uiPriority w:val="99"/>
    <w:locked/>
    <w:rsid w:val="00CD68B1"/>
    <w:rPr>
      <w:rFonts w:cs="Times New Roman"/>
    </w:rPr>
  </w:style>
  <w:style w:type="paragraph" w:customStyle="1" w:styleId="Default">
    <w:name w:val="Default"/>
    <w:uiPriority w:val="99"/>
    <w:rsid w:val="00CD68B1"/>
    <w:pPr>
      <w:autoSpaceDE w:val="0"/>
      <w:autoSpaceDN w:val="0"/>
      <w:adjustRightInd w:val="0"/>
    </w:pPr>
    <w:rPr>
      <w:rFonts w:ascii="Arial" w:hAnsi="Arial" w:cs="Arial"/>
      <w:color w:val="000000"/>
      <w:sz w:val="24"/>
      <w:szCs w:val="24"/>
      <w:lang w:eastAsia="en-US"/>
    </w:rPr>
  </w:style>
  <w:style w:type="paragraph" w:customStyle="1" w:styleId="Logos">
    <w:name w:val="Logos"/>
    <w:basedOn w:val="Normal"/>
    <w:link w:val="LogosChar"/>
    <w:uiPriority w:val="99"/>
    <w:rsid w:val="00262114"/>
    <w:pPr>
      <w:pageBreakBefore/>
      <w:widowControl w:val="0"/>
      <w:spacing w:after="240" w:line="288" w:lineRule="auto"/>
    </w:pPr>
    <w:rPr>
      <w:rFonts w:ascii="Arial" w:eastAsia="Times New Roman" w:hAnsi="Arial"/>
      <w:noProof/>
      <w:color w:val="0D0D0D"/>
      <w:sz w:val="24"/>
      <w:szCs w:val="24"/>
      <w:lang w:eastAsia="en-GB"/>
    </w:rPr>
  </w:style>
  <w:style w:type="character" w:customStyle="1" w:styleId="LogosChar">
    <w:name w:val="Logos Char"/>
    <w:basedOn w:val="DefaultParagraphFont"/>
    <w:link w:val="Logos"/>
    <w:uiPriority w:val="99"/>
    <w:locked/>
    <w:rsid w:val="00262114"/>
    <w:rPr>
      <w:rFonts w:ascii="Arial" w:hAnsi="Arial" w:cs="Times New Roman"/>
      <w:noProof/>
      <w:color w:val="0D0D0D"/>
      <w:sz w:val="24"/>
      <w:szCs w:val="24"/>
      <w:lang w:eastAsia="en-GB"/>
    </w:rPr>
  </w:style>
  <w:style w:type="paragraph" w:customStyle="1" w:styleId="DfESOutNumbered">
    <w:name w:val="DfESOutNumbered"/>
    <w:basedOn w:val="Normal"/>
    <w:link w:val="DfESOutNumberedChar"/>
    <w:uiPriority w:val="99"/>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uiPriority w:val="99"/>
    <w:locked/>
    <w:rsid w:val="004B3C35"/>
    <w:rPr>
      <w:rFonts w:ascii="Arial" w:hAnsi="Arial" w:cs="Arial"/>
      <w:noProof/>
      <w:color w:val="0D0D0D"/>
      <w:sz w:val="20"/>
      <w:szCs w:val="20"/>
      <w:lang w:eastAsia="en-GB"/>
    </w:rPr>
  </w:style>
  <w:style w:type="paragraph" w:customStyle="1" w:styleId="DeptBullets">
    <w:name w:val="DeptBullets"/>
    <w:basedOn w:val="Normal"/>
    <w:link w:val="DeptBulletsChar"/>
    <w:uiPriority w:val="99"/>
    <w:rsid w:val="004B3C35"/>
    <w:pPr>
      <w:widowControl w:val="0"/>
      <w:numPr>
        <w:numId w:val="25"/>
      </w:numPr>
      <w:overflowPunct w:val="0"/>
      <w:autoSpaceDE w:val="0"/>
      <w:autoSpaceDN w:val="0"/>
      <w:adjustRightInd w:val="0"/>
      <w:spacing w:after="240"/>
      <w:textAlignment w:val="baseline"/>
    </w:pPr>
    <w:rPr>
      <w:rFonts w:ascii="Arial" w:eastAsia="Times New Roman" w:hAnsi="Arial"/>
      <w:sz w:val="24"/>
      <w:szCs w:val="20"/>
    </w:rPr>
  </w:style>
  <w:style w:type="character" w:customStyle="1" w:styleId="DeptBulletsChar">
    <w:name w:val="DeptBullets Char"/>
    <w:basedOn w:val="LogosChar"/>
    <w:link w:val="DeptBullets"/>
    <w:uiPriority w:val="99"/>
    <w:locked/>
    <w:rsid w:val="004B3C35"/>
    <w:rPr>
      <w:rFonts w:ascii="Arial" w:hAnsi="Arial" w:cs="Times New Roman"/>
      <w:noProof/>
      <w:color w:val="0D0D0D"/>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9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 Teacher</cp:lastModifiedBy>
  <cp:revision>15</cp:revision>
  <cp:lastPrinted>2016-08-10T08:54:00Z</cp:lastPrinted>
  <dcterms:created xsi:type="dcterms:W3CDTF">2022-08-08T14:31:00Z</dcterms:created>
  <dcterms:modified xsi:type="dcterms:W3CDTF">2022-11-24T13:30:00Z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TaxCatchAll">
    <vt:lpwstr>2;#;#56;#;#55;#</vt:lpwstr>
  </property>
  <property fmtid="{D5CDD505-2E9C-101B-9397-08002B2CF9AE}" pid="11" name="Comments">
    <vt:lpwstr/>
  </property>
  <property fmtid="{D5CDD505-2E9C-101B-9397-08002B2CF9AE}" pid="12" name="_dlc_DocId">
    <vt:lpwstr>P77SHHUCCQFT-1656113854-17249</vt:lpwstr>
  </property>
  <property fmtid="{D5CDD505-2E9C-101B-9397-08002B2CF9AE}" pid="13" name="_dlc_DocIdUrl">
    <vt:lpwstr>http://workplaces/sites/ctg/a/_layouts/DocIdRedir.aspx?ID=P77SHHUCCQFT-1656113854-17249, P77SHHUCCQFT-1656113854-17249</vt:lpwstr>
  </property>
  <property fmtid="{D5CDD505-2E9C-101B-9397-08002B2CF9AE}" pid="14" name="IWPSiteTypeTaxHTField0">
    <vt:lpwstr/>
  </property>
  <property fmtid="{D5CDD505-2E9C-101B-9397-08002B2CF9AE}" pid="15" name="IWPRightsProtectiveMarkingTaxHTField0">
    <vt:lpwstr>Official0884c477-2e62-47ea-b19c-5af6e91124c5</vt:lpwstr>
  </property>
  <property fmtid="{D5CDD505-2E9C-101B-9397-08002B2CF9AE}" pid="16" name="IWPFunctionTaxHTField0">
    <vt:lpwstr/>
  </property>
  <property fmtid="{D5CDD505-2E9C-101B-9397-08002B2CF9AE}" pid="17" name="IWPOwnerTaxHTField0">
    <vt:lpwstr>NCTA8a55f59b-7d94-44dd-a344-986d47acf947</vt:lpwstr>
  </property>
  <property fmtid="{D5CDD505-2E9C-101B-9397-08002B2CF9AE}" pid="18" name="IWPOrganisationalUnitTaxHTField0">
    <vt:lpwstr>NCTL50b03fc4-9596-44c0-8ddf-78c55856c7ae</vt:lpwstr>
  </property>
  <property fmtid="{D5CDD505-2E9C-101B-9397-08002B2CF9AE}" pid="19" name="IWPContributor">
    <vt:lpwstr/>
  </property>
  <property fmtid="{D5CDD505-2E9C-101B-9397-08002B2CF9AE}" pid="20" name="IWPSubjectTaxHTField0">
    <vt:lpwstr/>
  </property>
</Properties>
</file>